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9468" w14:textId="77777777" w:rsidR="009B7A16" w:rsidRPr="00E17D8C" w:rsidRDefault="0039113F" w:rsidP="009A6CF0">
      <w:pPr>
        <w:spacing w:after="0" w:line="240" w:lineRule="auto"/>
        <w:jc w:val="center"/>
        <w:rPr>
          <w:rFonts w:ascii="Segoe Script" w:hAnsi="Segoe Script"/>
          <w:b/>
          <w:color w:val="538135" w:themeColor="accent6" w:themeShade="BF"/>
          <w:sz w:val="32"/>
        </w:rPr>
      </w:pPr>
      <w:r w:rsidRPr="00E17D8C">
        <w:rPr>
          <w:rFonts w:ascii="Segoe Script" w:hAnsi="Segoe Script"/>
          <w:b/>
          <w:color w:val="538135" w:themeColor="accent6" w:themeShade="BF"/>
          <w:sz w:val="32"/>
        </w:rPr>
        <w:t xml:space="preserve">Lutte contre l’Ambroisie à feuilles d’armoise </w:t>
      </w:r>
    </w:p>
    <w:p w14:paraId="2B642D07" w14:textId="1BBB6235" w:rsidR="00B858F6" w:rsidRPr="00E17D8C" w:rsidRDefault="0039113F" w:rsidP="009A6CF0">
      <w:pPr>
        <w:spacing w:after="0" w:line="240" w:lineRule="auto"/>
        <w:jc w:val="center"/>
        <w:rPr>
          <w:rFonts w:ascii="Segoe Script" w:hAnsi="Segoe Script"/>
          <w:b/>
          <w:color w:val="538135" w:themeColor="accent6" w:themeShade="BF"/>
          <w:sz w:val="32"/>
        </w:rPr>
      </w:pPr>
      <w:r w:rsidRPr="00E17D8C">
        <w:rPr>
          <w:rFonts w:ascii="Segoe Script" w:hAnsi="Segoe Script"/>
          <w:b/>
          <w:color w:val="538135" w:themeColor="accent6" w:themeShade="BF"/>
          <w:sz w:val="32"/>
        </w:rPr>
        <w:t>en Nouvelle</w:t>
      </w:r>
      <w:r w:rsidR="00DA67F2">
        <w:rPr>
          <w:rFonts w:ascii="Segoe Script" w:hAnsi="Segoe Script"/>
          <w:b/>
          <w:color w:val="538135" w:themeColor="accent6" w:themeShade="BF"/>
          <w:sz w:val="32"/>
        </w:rPr>
        <w:t>-A</w:t>
      </w:r>
      <w:r w:rsidRPr="00E17D8C">
        <w:rPr>
          <w:rFonts w:ascii="Segoe Script" w:hAnsi="Segoe Script"/>
          <w:b/>
          <w:color w:val="538135" w:themeColor="accent6" w:themeShade="BF"/>
          <w:sz w:val="32"/>
        </w:rPr>
        <w:t>quitaine</w:t>
      </w:r>
    </w:p>
    <w:p w14:paraId="3D2037D1" w14:textId="77777777" w:rsidR="0039113F" w:rsidRPr="00E17D8C" w:rsidRDefault="0039113F" w:rsidP="0039113F">
      <w:pPr>
        <w:jc w:val="both"/>
      </w:pPr>
    </w:p>
    <w:p w14:paraId="180A1157" w14:textId="3D3280D7" w:rsidR="0039113F" w:rsidRPr="00E17D8C" w:rsidRDefault="00732FDC" w:rsidP="009A6CF0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ab/>
      </w:r>
      <w:r w:rsidR="0039113F" w:rsidRPr="00E17D8C">
        <w:rPr>
          <w:rFonts w:ascii="Trebuchet MS" w:hAnsi="Trebuchet MS"/>
          <w:sz w:val="20"/>
        </w:rPr>
        <w:t>L’</w:t>
      </w:r>
      <w:r w:rsidR="00F10473" w:rsidRPr="00E17D8C">
        <w:rPr>
          <w:rFonts w:ascii="Trebuchet MS" w:hAnsi="Trebuchet MS"/>
          <w:sz w:val="20"/>
        </w:rPr>
        <w:t>A</w:t>
      </w:r>
      <w:r w:rsidR="0039113F" w:rsidRPr="00E17D8C">
        <w:rPr>
          <w:rFonts w:ascii="Trebuchet MS" w:hAnsi="Trebuchet MS"/>
          <w:sz w:val="20"/>
        </w:rPr>
        <w:t>mbroisie à feuilles d’armoise est une plante exoti</w:t>
      </w:r>
      <w:r w:rsidR="008D1693" w:rsidRPr="00E17D8C">
        <w:rPr>
          <w:rFonts w:ascii="Trebuchet MS" w:hAnsi="Trebuchet MS"/>
          <w:sz w:val="20"/>
        </w:rPr>
        <w:t>que envahissante</w:t>
      </w:r>
      <w:r w:rsidR="00E52BD1" w:rsidRPr="00E17D8C">
        <w:rPr>
          <w:rFonts w:ascii="Trebuchet MS" w:hAnsi="Trebuchet MS"/>
          <w:sz w:val="20"/>
        </w:rPr>
        <w:t xml:space="preserve"> originaire d’Amérique du Nord</w:t>
      </w:r>
      <w:r w:rsidR="008D1693" w:rsidRPr="00E17D8C">
        <w:rPr>
          <w:rFonts w:ascii="Trebuchet MS" w:hAnsi="Trebuchet MS"/>
          <w:sz w:val="20"/>
        </w:rPr>
        <w:t xml:space="preserve"> introduite en France</w:t>
      </w:r>
      <w:r w:rsidRPr="00E17D8C">
        <w:rPr>
          <w:rFonts w:ascii="Trebuchet MS" w:hAnsi="Trebuchet MS"/>
          <w:sz w:val="20"/>
        </w:rPr>
        <w:t xml:space="preserve"> en 1863 suite à un mélange accidentel avec des graines de trèfles</w:t>
      </w:r>
      <w:r w:rsidR="00E52BD1" w:rsidRPr="00E17D8C">
        <w:rPr>
          <w:rFonts w:ascii="Trebuchet MS" w:hAnsi="Trebuchet MS"/>
          <w:sz w:val="20"/>
        </w:rPr>
        <w:t xml:space="preserve">. </w:t>
      </w:r>
      <w:r w:rsidR="001A70D2" w:rsidRPr="00E17D8C">
        <w:rPr>
          <w:rFonts w:ascii="Trebuchet MS" w:hAnsi="Trebuchet MS"/>
          <w:sz w:val="20"/>
        </w:rPr>
        <w:t>Elle est présente dans tous les départements de la Nouvelle</w:t>
      </w:r>
      <w:r w:rsidR="00DA67F2">
        <w:rPr>
          <w:rFonts w:ascii="Trebuchet MS" w:hAnsi="Trebuchet MS"/>
          <w:sz w:val="20"/>
        </w:rPr>
        <w:t>-</w:t>
      </w:r>
      <w:r w:rsidR="001A70D2" w:rsidRPr="00E17D8C">
        <w:rPr>
          <w:rFonts w:ascii="Trebuchet MS" w:hAnsi="Trebuchet MS"/>
          <w:sz w:val="20"/>
        </w:rPr>
        <w:t xml:space="preserve">Aquitaine en particulier en </w:t>
      </w:r>
      <w:r w:rsidR="00F512CB" w:rsidRPr="00E17D8C">
        <w:rPr>
          <w:rFonts w:ascii="Trebuchet MS" w:hAnsi="Trebuchet MS"/>
          <w:sz w:val="20"/>
        </w:rPr>
        <w:t xml:space="preserve">Deux Sèvres, en </w:t>
      </w:r>
      <w:r w:rsidR="001A70D2" w:rsidRPr="00E17D8C">
        <w:rPr>
          <w:rFonts w:ascii="Trebuchet MS" w:hAnsi="Trebuchet MS"/>
          <w:sz w:val="20"/>
        </w:rPr>
        <w:t>Charente, en Dordogne et en Lot-et-Garonne</w:t>
      </w:r>
      <w:r w:rsidR="004A085A" w:rsidRPr="00E17D8C">
        <w:rPr>
          <w:rFonts w:ascii="Trebuchet MS" w:hAnsi="Trebuchet MS"/>
          <w:sz w:val="20"/>
        </w:rPr>
        <w:t xml:space="preserve"> avec un front de colonisation partant du Nord vers le Sud.</w:t>
      </w:r>
    </w:p>
    <w:p w14:paraId="5547E3DC" w14:textId="77777777" w:rsidR="007325BB" w:rsidRPr="00E17D8C" w:rsidRDefault="007325BB" w:rsidP="009A6CF0">
      <w:pPr>
        <w:spacing w:line="240" w:lineRule="auto"/>
        <w:jc w:val="both"/>
        <w:rPr>
          <w:rFonts w:ascii="Trebuchet MS" w:hAnsi="Trebuchet MS"/>
          <w:b/>
          <w:i/>
        </w:rPr>
      </w:pPr>
      <w:r w:rsidRPr="00E17D8C">
        <w:rPr>
          <w:rFonts w:ascii="Trebuchet MS" w:hAnsi="Trebuchet MS"/>
          <w:b/>
          <w:i/>
        </w:rPr>
        <w:t>Comment la reconnaître ?</w:t>
      </w:r>
    </w:p>
    <w:p w14:paraId="6A081B49" w14:textId="7B136145" w:rsidR="00F55178" w:rsidRPr="00E17D8C" w:rsidRDefault="00732FDC" w:rsidP="009A6CF0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ab/>
      </w:r>
      <w:r w:rsidR="00E74E08" w:rsidRPr="00E17D8C">
        <w:rPr>
          <w:rFonts w:ascii="Trebuchet MS" w:hAnsi="Trebuchet MS"/>
          <w:sz w:val="20"/>
        </w:rPr>
        <w:t xml:space="preserve">Cette </w:t>
      </w:r>
      <w:r w:rsidR="002747B6" w:rsidRPr="00E17D8C">
        <w:rPr>
          <w:rFonts w:ascii="Trebuchet MS" w:hAnsi="Trebuchet MS"/>
          <w:sz w:val="20"/>
        </w:rPr>
        <w:t>herbacée</w:t>
      </w:r>
      <w:r w:rsidR="00713ECE" w:rsidRPr="00E17D8C">
        <w:rPr>
          <w:rFonts w:ascii="Trebuchet MS" w:hAnsi="Trebuchet MS"/>
          <w:sz w:val="20"/>
        </w:rPr>
        <w:t xml:space="preserve"> </w:t>
      </w:r>
      <w:r w:rsidR="002747B6" w:rsidRPr="00E17D8C">
        <w:rPr>
          <w:rFonts w:ascii="Trebuchet MS" w:hAnsi="Trebuchet MS"/>
          <w:sz w:val="20"/>
        </w:rPr>
        <w:t>présente un port</w:t>
      </w:r>
      <w:r w:rsidR="00713ECE" w:rsidRPr="00E17D8C">
        <w:rPr>
          <w:rFonts w:ascii="Trebuchet MS" w:hAnsi="Trebuchet MS"/>
          <w:sz w:val="20"/>
        </w:rPr>
        <w:t xml:space="preserve"> buissonnant, dressé, pouvant atteindre 2</w:t>
      </w:r>
      <w:r w:rsidR="001142BB" w:rsidRPr="00E17D8C">
        <w:rPr>
          <w:rFonts w:ascii="Trebuchet MS" w:hAnsi="Trebuchet MS"/>
          <w:sz w:val="20"/>
        </w:rPr>
        <w:t xml:space="preserve"> </w:t>
      </w:r>
      <w:r w:rsidR="006B5042" w:rsidRPr="00E17D8C">
        <w:rPr>
          <w:rFonts w:ascii="Trebuchet MS" w:hAnsi="Trebuchet MS"/>
          <w:sz w:val="20"/>
        </w:rPr>
        <w:t>m</w:t>
      </w:r>
      <w:r w:rsidR="008A74BB" w:rsidRPr="00E17D8C">
        <w:rPr>
          <w:rFonts w:ascii="Trebuchet MS" w:hAnsi="Trebuchet MS"/>
          <w:sz w:val="20"/>
        </w:rPr>
        <w:t xml:space="preserve"> de haut</w:t>
      </w:r>
      <w:r w:rsidR="006B5042" w:rsidRPr="00E17D8C">
        <w:rPr>
          <w:rFonts w:ascii="Trebuchet MS" w:hAnsi="Trebuchet MS"/>
          <w:sz w:val="20"/>
        </w:rPr>
        <w:t>. Les feuilles</w:t>
      </w:r>
      <w:r w:rsidR="006B5042" w:rsidRPr="00E17D8C">
        <w:rPr>
          <w:rFonts w:ascii="Trebuchet MS" w:hAnsi="Trebuchet MS"/>
          <w:sz w:val="20"/>
          <w:vertAlign w:val="superscript"/>
        </w:rPr>
        <w:t xml:space="preserve"> </w:t>
      </w:r>
      <w:r w:rsidR="006B5042" w:rsidRPr="00E17D8C">
        <w:rPr>
          <w:rFonts w:ascii="Trebuchet MS" w:hAnsi="Trebuchet MS"/>
          <w:sz w:val="20"/>
        </w:rPr>
        <w:t>(a)</w:t>
      </w:r>
      <w:r w:rsidR="006B5042" w:rsidRPr="00E17D8C">
        <w:rPr>
          <w:rFonts w:ascii="Trebuchet MS" w:hAnsi="Trebuchet MS"/>
          <w:sz w:val="20"/>
          <w:vertAlign w:val="superscript"/>
        </w:rPr>
        <w:t xml:space="preserve"> </w:t>
      </w:r>
      <w:r w:rsidR="00713ECE" w:rsidRPr="00E17D8C">
        <w:rPr>
          <w:rFonts w:ascii="Trebuchet MS" w:hAnsi="Trebuchet MS"/>
          <w:sz w:val="20"/>
        </w:rPr>
        <w:t>sont profondément d</w:t>
      </w:r>
      <w:r w:rsidR="008A74BB" w:rsidRPr="00E17D8C">
        <w:rPr>
          <w:rFonts w:ascii="Trebuchet MS" w:hAnsi="Trebuchet MS"/>
          <w:sz w:val="20"/>
        </w:rPr>
        <w:t>écoupées, vertes de chaque côté. Elles sont insérées par deux au même niveau et en face à face</w:t>
      </w:r>
      <w:r w:rsidR="00713ECE" w:rsidRPr="00E17D8C">
        <w:rPr>
          <w:rFonts w:ascii="Trebuchet MS" w:hAnsi="Trebuchet MS"/>
          <w:sz w:val="20"/>
        </w:rPr>
        <w:t xml:space="preserve"> à la base</w:t>
      </w:r>
      <w:r w:rsidR="003C4A64" w:rsidRPr="00E17D8C">
        <w:rPr>
          <w:rFonts w:ascii="Trebuchet MS" w:hAnsi="Trebuchet MS"/>
          <w:sz w:val="20"/>
        </w:rPr>
        <w:t xml:space="preserve"> de la tige</w:t>
      </w:r>
      <w:r w:rsidR="008A74BB" w:rsidRPr="00E17D8C">
        <w:rPr>
          <w:rFonts w:ascii="Trebuchet MS" w:hAnsi="Trebuchet MS"/>
          <w:sz w:val="20"/>
        </w:rPr>
        <w:t>. En remontant le long de la tige, elles</w:t>
      </w:r>
      <w:r w:rsidR="00B16C28" w:rsidRPr="00E17D8C">
        <w:rPr>
          <w:rFonts w:ascii="Trebuchet MS" w:hAnsi="Trebuchet MS"/>
          <w:sz w:val="20"/>
        </w:rPr>
        <w:t xml:space="preserve"> s’insèrent à des niveaux différents. La tige (b)</w:t>
      </w:r>
      <w:r w:rsidR="006B5042" w:rsidRPr="00E17D8C">
        <w:rPr>
          <w:rFonts w:ascii="Trebuchet MS" w:hAnsi="Trebuchet MS"/>
          <w:sz w:val="20"/>
        </w:rPr>
        <w:t xml:space="preserve"> </w:t>
      </w:r>
      <w:r w:rsidR="00713ECE" w:rsidRPr="00E17D8C">
        <w:rPr>
          <w:rFonts w:ascii="Trebuchet MS" w:hAnsi="Trebuchet MS"/>
          <w:sz w:val="20"/>
        </w:rPr>
        <w:t>est velue,</w:t>
      </w:r>
      <w:r w:rsidR="002E33C0" w:rsidRPr="00E17D8C">
        <w:rPr>
          <w:rFonts w:ascii="Trebuchet MS" w:hAnsi="Trebuchet MS"/>
          <w:sz w:val="20"/>
        </w:rPr>
        <w:t xml:space="preserve"> striée,</w:t>
      </w:r>
      <w:r w:rsidR="00713ECE" w:rsidRPr="00E17D8C">
        <w:rPr>
          <w:rFonts w:ascii="Trebuchet MS" w:hAnsi="Trebuchet MS"/>
          <w:sz w:val="20"/>
        </w:rPr>
        <w:t xml:space="preserve"> verte </w:t>
      </w:r>
      <w:r w:rsidR="00E74E08" w:rsidRPr="00E17D8C">
        <w:rPr>
          <w:rFonts w:ascii="Trebuchet MS" w:hAnsi="Trebuchet MS"/>
          <w:sz w:val="20"/>
        </w:rPr>
        <w:t xml:space="preserve">à </w:t>
      </w:r>
      <w:r w:rsidR="00713ECE" w:rsidRPr="00E17D8C">
        <w:rPr>
          <w:rFonts w:ascii="Trebuchet MS" w:hAnsi="Trebuchet MS"/>
          <w:sz w:val="20"/>
        </w:rPr>
        <w:t xml:space="preserve">rougeâtre à partir de juillet et ramifiée. </w:t>
      </w:r>
      <w:r w:rsidR="00B16C28" w:rsidRPr="00E17D8C">
        <w:rPr>
          <w:rFonts w:ascii="Trebuchet MS" w:hAnsi="Trebuchet MS"/>
          <w:sz w:val="20"/>
        </w:rPr>
        <w:t>Les fleurs mâles</w:t>
      </w:r>
      <w:r w:rsidR="006B5042" w:rsidRPr="00E17D8C">
        <w:rPr>
          <w:rFonts w:ascii="Trebuchet MS" w:hAnsi="Trebuchet MS"/>
          <w:sz w:val="20"/>
        </w:rPr>
        <w:t xml:space="preserve"> </w:t>
      </w:r>
      <w:r w:rsidR="00B16C28" w:rsidRPr="00E17D8C">
        <w:rPr>
          <w:rFonts w:ascii="Trebuchet MS" w:hAnsi="Trebuchet MS"/>
          <w:sz w:val="20"/>
        </w:rPr>
        <w:t xml:space="preserve">(c) </w:t>
      </w:r>
      <w:r w:rsidR="001142BB" w:rsidRPr="00E17D8C">
        <w:rPr>
          <w:rFonts w:ascii="Trebuchet MS" w:hAnsi="Trebuchet MS"/>
          <w:sz w:val="20"/>
        </w:rPr>
        <w:t xml:space="preserve">jaunes/vertes, sont disposées </w:t>
      </w:r>
      <w:r w:rsidR="00D7125D" w:rsidRPr="00E17D8C">
        <w:rPr>
          <w:rFonts w:ascii="Trebuchet MS" w:hAnsi="Trebuchet MS"/>
          <w:sz w:val="20"/>
        </w:rPr>
        <w:t>en grappe à l’extrémité de la tige</w:t>
      </w:r>
      <w:r w:rsidR="00604382" w:rsidRPr="00E17D8C">
        <w:rPr>
          <w:rFonts w:ascii="Trebuchet MS" w:hAnsi="Trebuchet MS"/>
          <w:sz w:val="20"/>
        </w:rPr>
        <w:t xml:space="preserve">, </w:t>
      </w:r>
      <w:r w:rsidR="001142BB" w:rsidRPr="00E17D8C">
        <w:rPr>
          <w:rFonts w:ascii="Trebuchet MS" w:hAnsi="Trebuchet MS"/>
          <w:sz w:val="20"/>
        </w:rPr>
        <w:t>au-dessus</w:t>
      </w:r>
      <w:r w:rsidR="00E74E08" w:rsidRPr="00E17D8C">
        <w:rPr>
          <w:rFonts w:ascii="Trebuchet MS" w:hAnsi="Trebuchet MS"/>
          <w:sz w:val="20"/>
        </w:rPr>
        <w:t xml:space="preserve"> des fleurs femelles</w:t>
      </w:r>
      <w:r w:rsidR="001142BB" w:rsidRPr="00E17D8C">
        <w:rPr>
          <w:rFonts w:ascii="Trebuchet MS" w:hAnsi="Trebuchet MS"/>
          <w:sz w:val="20"/>
        </w:rPr>
        <w:t xml:space="preserve"> plus discrètes. </w:t>
      </w:r>
      <w:r w:rsidR="007325BB" w:rsidRPr="00E17D8C">
        <w:rPr>
          <w:rFonts w:ascii="Trebuchet MS" w:hAnsi="Trebuchet MS"/>
          <w:sz w:val="20"/>
        </w:rPr>
        <w:t>La germination intervient à partir d’avril</w:t>
      </w:r>
      <w:r w:rsidR="00DF1B5E" w:rsidRPr="00E17D8C">
        <w:rPr>
          <w:rFonts w:ascii="Trebuchet MS" w:hAnsi="Trebuchet MS"/>
          <w:sz w:val="20"/>
        </w:rPr>
        <w:t xml:space="preserve">. Elle est observable </w:t>
      </w:r>
      <w:r w:rsidR="001142BB" w:rsidRPr="00E17D8C">
        <w:rPr>
          <w:rFonts w:ascii="Trebuchet MS" w:hAnsi="Trebuchet MS"/>
          <w:sz w:val="20"/>
        </w:rPr>
        <w:t>sous la forme de plantule</w:t>
      </w:r>
      <w:r w:rsidR="00B16C28" w:rsidRPr="00E17D8C">
        <w:rPr>
          <w:rFonts w:ascii="Trebuchet MS" w:hAnsi="Trebuchet MS"/>
          <w:sz w:val="20"/>
        </w:rPr>
        <w:t xml:space="preserve"> (d)</w:t>
      </w:r>
      <w:r w:rsidR="001142BB" w:rsidRPr="00E17D8C">
        <w:rPr>
          <w:rFonts w:ascii="Trebuchet MS" w:hAnsi="Trebuchet MS"/>
          <w:sz w:val="20"/>
        </w:rPr>
        <w:t xml:space="preserve"> composée de deux </w:t>
      </w:r>
      <w:r w:rsidR="00604382" w:rsidRPr="00E17D8C">
        <w:rPr>
          <w:rFonts w:ascii="Trebuchet MS" w:hAnsi="Trebuchet MS"/>
          <w:sz w:val="20"/>
        </w:rPr>
        <w:t>feuilles embryonnaires </w:t>
      </w:r>
      <w:r w:rsidR="00DF1B5E" w:rsidRPr="00E17D8C">
        <w:rPr>
          <w:rFonts w:ascii="Trebuchet MS" w:hAnsi="Trebuchet MS"/>
          <w:sz w:val="20"/>
        </w:rPr>
        <w:t>appelées</w:t>
      </w:r>
      <w:r w:rsidR="00604382" w:rsidRPr="00E17D8C">
        <w:rPr>
          <w:rFonts w:ascii="Trebuchet MS" w:hAnsi="Trebuchet MS"/>
          <w:sz w:val="20"/>
        </w:rPr>
        <w:t xml:space="preserve"> les </w:t>
      </w:r>
      <w:r w:rsidR="00DF1B5E" w:rsidRPr="00E17D8C">
        <w:rPr>
          <w:rFonts w:ascii="Trebuchet MS" w:hAnsi="Trebuchet MS"/>
          <w:sz w:val="20"/>
        </w:rPr>
        <w:t>« </w:t>
      </w:r>
      <w:r w:rsidR="001142BB" w:rsidRPr="00E17D8C">
        <w:rPr>
          <w:rFonts w:ascii="Trebuchet MS" w:hAnsi="Trebuchet MS"/>
          <w:sz w:val="20"/>
        </w:rPr>
        <w:t>cotylédons</w:t>
      </w:r>
      <w:r w:rsidR="00DF1B5E" w:rsidRPr="00E17D8C">
        <w:rPr>
          <w:rFonts w:ascii="Trebuchet MS" w:hAnsi="Trebuchet MS"/>
          <w:sz w:val="20"/>
        </w:rPr>
        <w:t> »</w:t>
      </w:r>
      <w:r w:rsidR="00604382" w:rsidRPr="00E17D8C">
        <w:rPr>
          <w:rFonts w:ascii="Trebuchet MS" w:hAnsi="Trebuchet MS"/>
          <w:sz w:val="20"/>
        </w:rPr>
        <w:t>,</w:t>
      </w:r>
      <w:r w:rsidR="001142BB" w:rsidRPr="00E17D8C">
        <w:rPr>
          <w:rFonts w:ascii="Trebuchet MS" w:hAnsi="Trebuchet MS"/>
          <w:sz w:val="20"/>
        </w:rPr>
        <w:t xml:space="preserve"> vert</w:t>
      </w:r>
      <w:r w:rsidR="00DF1B5E" w:rsidRPr="00E17D8C">
        <w:rPr>
          <w:rFonts w:ascii="Trebuchet MS" w:hAnsi="Trebuchet MS"/>
          <w:sz w:val="20"/>
        </w:rPr>
        <w:t>e</w:t>
      </w:r>
      <w:r w:rsidR="001142BB" w:rsidRPr="00E17D8C">
        <w:rPr>
          <w:rFonts w:ascii="Trebuchet MS" w:hAnsi="Trebuchet MS"/>
          <w:sz w:val="20"/>
        </w:rPr>
        <w:t>s en forme de cuillère, presque rond</w:t>
      </w:r>
      <w:r w:rsidR="00DF1B5E" w:rsidRPr="00E17D8C">
        <w:rPr>
          <w:rFonts w:ascii="Trebuchet MS" w:hAnsi="Trebuchet MS"/>
          <w:sz w:val="20"/>
        </w:rPr>
        <w:t>e</w:t>
      </w:r>
      <w:r w:rsidR="001142BB" w:rsidRPr="00E17D8C">
        <w:rPr>
          <w:rFonts w:ascii="Trebuchet MS" w:hAnsi="Trebuchet MS"/>
          <w:sz w:val="20"/>
        </w:rPr>
        <w:t xml:space="preserve">s et de deux vraies </w:t>
      </w:r>
      <w:r w:rsidR="00E74E08" w:rsidRPr="00E17D8C">
        <w:rPr>
          <w:rFonts w:ascii="Trebuchet MS" w:hAnsi="Trebuchet MS"/>
          <w:sz w:val="20"/>
        </w:rPr>
        <w:t xml:space="preserve">feuilles typiques découpées en 3 à 6 </w:t>
      </w:r>
      <w:r w:rsidR="00604382" w:rsidRPr="00E17D8C">
        <w:rPr>
          <w:rFonts w:ascii="Trebuchet MS" w:hAnsi="Trebuchet MS"/>
          <w:sz w:val="20"/>
        </w:rPr>
        <w:t xml:space="preserve">divisions : les </w:t>
      </w:r>
      <w:r w:rsidR="00E74E08" w:rsidRPr="00E17D8C">
        <w:rPr>
          <w:rFonts w:ascii="Trebuchet MS" w:hAnsi="Trebuchet MS"/>
          <w:sz w:val="20"/>
        </w:rPr>
        <w:t>folioles</w:t>
      </w:r>
      <w:r w:rsidR="007325BB" w:rsidRPr="00E17D8C">
        <w:rPr>
          <w:rFonts w:ascii="Trebuchet MS" w:hAnsi="Trebuchet MS"/>
          <w:sz w:val="20"/>
        </w:rPr>
        <w:t>.</w:t>
      </w:r>
    </w:p>
    <w:p w14:paraId="30F38370" w14:textId="599F4005" w:rsidR="005A7CC6" w:rsidRPr="00E17D8C" w:rsidRDefault="005A7CC6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0906352F" w14:textId="6167EFD0" w:rsidR="005A7CC6" w:rsidRPr="00E17D8C" w:rsidRDefault="000C61B5" w:rsidP="009A6CF0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82FEF" wp14:editId="5FA74F93">
                <wp:simplePos x="0" y="0"/>
                <wp:positionH relativeFrom="column">
                  <wp:posOffset>1242695</wp:posOffset>
                </wp:positionH>
                <wp:positionV relativeFrom="paragraph">
                  <wp:posOffset>118110</wp:posOffset>
                </wp:positionV>
                <wp:extent cx="390525" cy="2800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DFA14D" w14:textId="57785AFE" w:rsidR="0039367B" w:rsidRPr="000C61B5" w:rsidRDefault="00D2535B" w:rsidP="00B16C28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="00B16C28" w:rsidRPr="000C61B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b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82FEF" id="Rectangle 11" o:spid="_x0000_s1026" style="position:absolute;left:0;text-align:left;margin-left:97.85pt;margin-top:9.3pt;width:30.75pt;height:22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" filled="f" stroked="f">
                <v:textbox>
                  <w:txbxContent>
                    <w:p w14:paraId="0EDFA14D" w14:textId="57785AFE" w:rsidR="0039367B" w:rsidRPr="000C61B5" w:rsidRDefault="00D2535B" w:rsidP="00B16C28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(</w:t>
                      </w:r>
                      <w:r w:rsidR="00B16C28" w:rsidRPr="000C61B5"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b</w:t>
                      </w: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17D8C"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8A0C8" wp14:editId="7F3C8432">
                <wp:simplePos x="0" y="0"/>
                <wp:positionH relativeFrom="column">
                  <wp:posOffset>4081780</wp:posOffset>
                </wp:positionH>
                <wp:positionV relativeFrom="paragraph">
                  <wp:posOffset>118110</wp:posOffset>
                </wp:positionV>
                <wp:extent cx="390525" cy="2800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5B4C7F" w14:textId="661D9D8C" w:rsidR="0039367B" w:rsidRPr="000C61B5" w:rsidRDefault="00D2535B" w:rsidP="000C61B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="000C61B5" w:rsidRPr="000C61B5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8A0C8" id="Rectangle 13" o:spid="_x0000_s1027" style="position:absolute;left:0;text-align:left;margin-left:321.4pt;margin-top:9.3pt;width:30.75pt;height:2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" filled="f" stroked="f">
                <v:textbox>
                  <w:txbxContent>
                    <w:p w14:paraId="275B4C7F" w14:textId="661D9D8C" w:rsidR="0039367B" w:rsidRPr="000C61B5" w:rsidRDefault="00D2535B" w:rsidP="000C61B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(</w:t>
                      </w:r>
                      <w:r w:rsidR="000C61B5" w:rsidRPr="000C61B5"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d</w:t>
                      </w: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16F50" w:rsidRPr="00E17D8C"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8B35A" wp14:editId="0AC4818F">
                <wp:simplePos x="0" y="0"/>
                <wp:positionH relativeFrom="margin">
                  <wp:posOffset>-85725</wp:posOffset>
                </wp:positionH>
                <wp:positionV relativeFrom="paragraph">
                  <wp:posOffset>108585</wp:posOffset>
                </wp:positionV>
                <wp:extent cx="390525" cy="2800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4DE7B1" w14:textId="176D3341" w:rsidR="00C572EA" w:rsidRPr="00B16C28" w:rsidRDefault="00B16C28" w:rsidP="00C572EA">
                            <w:pPr>
                              <w:pStyle w:val="NormalWeb"/>
                              <w:spacing w:before="0" w:beforeAutospacing="0" w:after="0"/>
                              <w:rPr>
                                <w:b/>
                                <w:sz w:val="12"/>
                                <w:szCs w:val="20"/>
                              </w:rPr>
                            </w:pPr>
                            <w:r w:rsidRPr="00B16C28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D2535B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Pr="00B16C28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a</w:t>
                            </w:r>
                            <w:r w:rsidR="00D2535B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8B35A" id="Rectangle 10" o:spid="_x0000_s1028" style="position:absolute;left:0;text-align:left;margin-left:-6.75pt;margin-top:8.55pt;width:30.75pt;height:22.05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" filled="f" stroked="f">
                <v:textbox>
                  <w:txbxContent>
                    <w:p w14:paraId="554DE7B1" w14:textId="176D3341" w:rsidR="00C572EA" w:rsidRPr="00B16C28" w:rsidRDefault="00B16C28" w:rsidP="00C572EA">
                      <w:pPr>
                        <w:pStyle w:val="NormalWeb"/>
                        <w:spacing w:before="0" w:beforeAutospacing="0" w:after="0"/>
                        <w:rPr>
                          <w:b/>
                          <w:sz w:val="12"/>
                          <w:szCs w:val="20"/>
                        </w:rPr>
                      </w:pPr>
                      <w:r w:rsidRPr="00B16C28"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="00D2535B"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(</w:t>
                      </w:r>
                      <w:r w:rsidRPr="00B16C28"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a</w:t>
                      </w:r>
                      <w:r w:rsidR="00D2535B">
                        <w:rPr>
                          <w:rFonts w:asciiTheme="minorHAnsi" w:hAnsi="Calibri" w:cstheme="minorBidi"/>
                          <w:b/>
                          <w:kern w:val="24"/>
                          <w:sz w:val="20"/>
                          <w:szCs w:val="20"/>
                          <w:lang w:val="fi-FI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042" w:rsidRPr="00E17D8C"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7158C" wp14:editId="6B67F2C6">
                <wp:simplePos x="0" y="0"/>
                <wp:positionH relativeFrom="column">
                  <wp:posOffset>3081655</wp:posOffset>
                </wp:positionH>
                <wp:positionV relativeFrom="paragraph">
                  <wp:posOffset>108585</wp:posOffset>
                </wp:positionV>
                <wp:extent cx="390525" cy="28003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4E7025" w14:textId="39FA8DAC" w:rsidR="0039367B" w:rsidRPr="000C61B5" w:rsidRDefault="00B16C28" w:rsidP="0039367B">
                            <w:pPr>
                              <w:pStyle w:val="NormalWeb"/>
                              <w:spacing w:before="0" w:beforeAutospacing="0" w:after="0"/>
                              <w:rPr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0C61B5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D2535B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(</w:t>
                            </w:r>
                            <w:r w:rsidR="000C61B5" w:rsidRPr="000C61B5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c</w:t>
                            </w:r>
                            <w:r w:rsidR="00D2535B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7158C" id="Rectangle 12" o:spid="_x0000_s1029" style="position:absolute;left:0;text-align:left;margin-left:242.65pt;margin-top:8.55pt;width:30.75pt;height:22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" filled="f" stroked="f">
                <v:textbox>
                  <w:txbxContent>
                    <w:p w14:paraId="304E7025" w14:textId="39FA8DAC" w:rsidR="0039367B" w:rsidRPr="000C61B5" w:rsidRDefault="00B16C28" w:rsidP="0039367B">
                      <w:pPr>
                        <w:pStyle w:val="NormalWeb"/>
                        <w:spacing w:before="0" w:beforeAutospacing="0" w:after="0"/>
                        <w:rPr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0C61B5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="00D2535B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i-FI"/>
                        </w:rPr>
                        <w:t>(</w:t>
                      </w:r>
                      <w:r w:rsidR="000C61B5" w:rsidRPr="000C61B5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i-FI"/>
                        </w:rPr>
                        <w:t>c</w:t>
                      </w:r>
                      <w:r w:rsidR="00D2535B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0"/>
                          <w:szCs w:val="20"/>
                          <w:lang w:val="fi-F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B5042" w:rsidRPr="00E17D8C">
        <w:rPr>
          <w:rFonts w:ascii="Trebuchet MS" w:hAnsi="Trebuchet MS"/>
          <w:noProof/>
          <w:sz w:val="20"/>
          <w:lang w:eastAsia="fr-FR"/>
        </w:rPr>
        <w:drawing>
          <wp:anchor distT="0" distB="0" distL="114300" distR="114300" simplePos="0" relativeHeight="251664384" behindDoc="1" locked="0" layoutInCell="1" allowOverlap="1" wp14:anchorId="2EAA8BB6" wp14:editId="5FBE852E">
            <wp:simplePos x="0" y="0"/>
            <wp:positionH relativeFrom="margin">
              <wp:posOffset>4177030</wp:posOffset>
            </wp:positionH>
            <wp:positionV relativeFrom="paragraph">
              <wp:posOffset>137160</wp:posOffset>
            </wp:positionV>
            <wp:extent cx="1651580" cy="1238250"/>
            <wp:effectExtent l="190500" t="190500" r="196850" b="190500"/>
            <wp:wrapNone/>
            <wp:docPr id="1026" name="Picture 2" descr="http://www.ambroisie.info/img/plantule-07-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mbroisie.info/img/plantule-07-1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34" cy="1243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42" w:rsidRPr="00E17D8C">
        <w:rPr>
          <w:rFonts w:ascii="Trebuchet MS" w:hAnsi="Trebuchet MS"/>
          <w:noProof/>
          <w:sz w:val="20"/>
          <w:lang w:eastAsia="fr-FR"/>
        </w:rPr>
        <w:drawing>
          <wp:anchor distT="0" distB="0" distL="114300" distR="114300" simplePos="0" relativeHeight="251663360" behindDoc="1" locked="0" layoutInCell="1" allowOverlap="1" wp14:anchorId="2B081B2A" wp14:editId="7106F1D9">
            <wp:simplePos x="0" y="0"/>
            <wp:positionH relativeFrom="column">
              <wp:posOffset>3176905</wp:posOffset>
            </wp:positionH>
            <wp:positionV relativeFrom="paragraph">
              <wp:posOffset>137160</wp:posOffset>
            </wp:positionV>
            <wp:extent cx="866908" cy="1238250"/>
            <wp:effectExtent l="190500" t="190500" r="200025" b="1905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44" cy="124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42" w:rsidRPr="00E17D8C">
        <w:rPr>
          <w:rFonts w:ascii="Trebuchet MS" w:hAnsi="Trebuchet MS"/>
          <w:noProof/>
          <w:sz w:val="20"/>
          <w:lang w:eastAsia="fr-FR"/>
        </w:rPr>
        <w:drawing>
          <wp:anchor distT="0" distB="0" distL="114300" distR="114300" simplePos="0" relativeHeight="251655167" behindDoc="0" locked="0" layoutInCell="1" allowOverlap="1" wp14:anchorId="3278F8A3" wp14:editId="4F9D0D80">
            <wp:simplePos x="0" y="0"/>
            <wp:positionH relativeFrom="column">
              <wp:posOffset>1329055</wp:posOffset>
            </wp:positionH>
            <wp:positionV relativeFrom="paragraph">
              <wp:posOffset>137159</wp:posOffset>
            </wp:positionV>
            <wp:extent cx="1741518" cy="1247775"/>
            <wp:effectExtent l="190500" t="190500" r="182880" b="180975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 preferRelativeResize="0"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05"/>
                    <a:stretch/>
                  </pic:blipFill>
                  <pic:spPr>
                    <a:xfrm>
                      <a:off x="0" y="0"/>
                      <a:ext cx="1743392" cy="1249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42" w:rsidRPr="00E17D8C">
        <w:rPr>
          <w:rFonts w:ascii="Trebuchet MS" w:hAnsi="Trebuchet MS"/>
          <w:noProof/>
          <w:sz w:val="20"/>
          <w:lang w:eastAsia="fr-FR"/>
        </w:rPr>
        <w:drawing>
          <wp:anchor distT="0" distB="0" distL="114300" distR="114300" simplePos="0" relativeHeight="251659264" behindDoc="1" locked="0" layoutInCell="1" allowOverlap="1" wp14:anchorId="73AD2201" wp14:editId="53FE690A">
            <wp:simplePos x="0" y="0"/>
            <wp:positionH relativeFrom="margin">
              <wp:posOffset>5080</wp:posOffset>
            </wp:positionH>
            <wp:positionV relativeFrom="paragraph">
              <wp:posOffset>137160</wp:posOffset>
            </wp:positionV>
            <wp:extent cx="1189878" cy="1247775"/>
            <wp:effectExtent l="190500" t="190500" r="182245" b="180975"/>
            <wp:wrapNone/>
            <wp:docPr id="2054" name="Picture 6" descr="http://www.ambroisie.info/img/ambz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www.ambroisie.info/img/ambz2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04" cy="1251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30937" w14:textId="77777777" w:rsidR="005A7CC6" w:rsidRPr="00E17D8C" w:rsidRDefault="005A7CC6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16F56537" w14:textId="77777777" w:rsidR="005A7CC6" w:rsidRPr="00E17D8C" w:rsidRDefault="005A7CC6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5F38A77A" w14:textId="77777777" w:rsidR="005A7CC6" w:rsidRPr="00E17D8C" w:rsidRDefault="005A7CC6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1B7DCB83" w14:textId="77777777" w:rsidR="005A7CC6" w:rsidRPr="00E17D8C" w:rsidRDefault="005A7CC6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43F53269" w14:textId="77777777" w:rsidR="005A7CC6" w:rsidRPr="00E17D8C" w:rsidRDefault="005A7CC6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309BCD79" w14:textId="77777777" w:rsidR="002E33C0" w:rsidRPr="00E17D8C" w:rsidRDefault="002E33C0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642660F0" w14:textId="77777777" w:rsidR="002E33C0" w:rsidRPr="00E17D8C" w:rsidRDefault="002E33C0" w:rsidP="009A6CF0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2F61CA0E" w14:textId="77777777" w:rsidR="006B5042" w:rsidRPr="00E17D8C" w:rsidRDefault="006B5042" w:rsidP="009A6CF0">
      <w:pPr>
        <w:spacing w:line="240" w:lineRule="auto"/>
        <w:jc w:val="both"/>
        <w:rPr>
          <w:rFonts w:ascii="Trebuchet MS" w:hAnsi="Trebuchet MS"/>
          <w:b/>
          <w:i/>
          <w:sz w:val="20"/>
        </w:rPr>
      </w:pPr>
      <w:r w:rsidRPr="00E17D8C">
        <w:rPr>
          <w:rFonts w:ascii="Trebuchet MS" w:hAnsi="Trebuchet MS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07507" wp14:editId="2C6689ED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4953000" cy="2800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A8CD3" w14:textId="77777777" w:rsidR="005A7CC6" w:rsidRPr="00516F50" w:rsidRDefault="005A7CC6" w:rsidP="006B5042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>Source</w:t>
                            </w:r>
                            <w:r w:rsidR="00C572EA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>s i</w:t>
                            </w:r>
                            <w:r w:rsidR="00892B2F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>mages</w:t>
                            </w:r>
                            <w:r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 xml:space="preserve"> :</w:t>
                            </w:r>
                            <w:r w:rsidR="00892B2F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 xml:space="preserve"> (a), (c), </w:t>
                            </w:r>
                            <w:r w:rsidR="00C572EA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>(d)</w:t>
                            </w:r>
                            <w:r w:rsidR="00892B2F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C572EA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 xml:space="preserve">www.ambroisie.info.fr; </w:t>
                            </w:r>
                            <w:r w:rsidR="00C572EA"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 xml:space="preserve">(b) </w:t>
                            </w:r>
                            <w:r w:rsidRPr="00E17D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6"/>
                                <w:szCs w:val="20"/>
                                <w:lang w:val="fi-FI"/>
                              </w:rPr>
                              <w:t>CBNSA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07507" id="Rectangle 3" o:spid="_x0000_s1030" style="position:absolute;left:0;text-align:left;margin-left:0;margin-top:16.2pt;width:390pt;height:22.0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" filled="f" stroked="f">
                <v:textbox>
                  <w:txbxContent>
                    <w:p w14:paraId="740A8CD3" w14:textId="77777777" w:rsidR="005A7CC6" w:rsidRPr="00516F50" w:rsidRDefault="005A7CC6" w:rsidP="006B5042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i/>
                          <w:color w:val="000000" w:themeColor="text1"/>
                          <w:sz w:val="16"/>
                          <w:szCs w:val="20"/>
                        </w:rPr>
                      </w:pPr>
                      <w:r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>Source</w:t>
                      </w:r>
                      <w:r w:rsidR="00C572EA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>s i</w:t>
                      </w:r>
                      <w:r w:rsidR="00892B2F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>mages</w:t>
                      </w:r>
                      <w:r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 xml:space="preserve"> :</w:t>
                      </w:r>
                      <w:r w:rsidR="00892B2F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 xml:space="preserve"> (a), (c), </w:t>
                      </w:r>
                      <w:r w:rsidR="00C572EA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>(d)</w:t>
                      </w:r>
                      <w:r w:rsidR="00892B2F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 xml:space="preserve"> </w:t>
                      </w:r>
                      <w:r w:rsidR="00C572EA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</w:rPr>
                        <w:t xml:space="preserve">www.ambroisie.info.fr; </w:t>
                      </w:r>
                      <w:r w:rsidR="00C572EA"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 xml:space="preserve">(b) </w:t>
                      </w:r>
                      <w:r w:rsidRPr="00E17D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6"/>
                          <w:szCs w:val="20"/>
                          <w:lang w:val="fi-FI"/>
                        </w:rPr>
                        <w:t>CBNSA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914005" w14:textId="77777777" w:rsidR="006B5042" w:rsidRPr="00E17D8C" w:rsidRDefault="006B5042" w:rsidP="009A6CF0">
      <w:pPr>
        <w:spacing w:line="240" w:lineRule="auto"/>
        <w:jc w:val="both"/>
        <w:rPr>
          <w:rFonts w:ascii="Trebuchet MS" w:hAnsi="Trebuchet MS"/>
          <w:b/>
          <w:i/>
          <w:sz w:val="20"/>
        </w:rPr>
      </w:pPr>
    </w:p>
    <w:p w14:paraId="4051DDDA" w14:textId="77777777" w:rsidR="00E52BD1" w:rsidRPr="00E17D8C" w:rsidRDefault="00E52BD1" w:rsidP="009A6CF0">
      <w:pPr>
        <w:spacing w:line="240" w:lineRule="auto"/>
        <w:jc w:val="both"/>
        <w:rPr>
          <w:rFonts w:ascii="Trebuchet MS" w:hAnsi="Trebuchet MS"/>
          <w:b/>
          <w:i/>
        </w:rPr>
      </w:pPr>
      <w:r w:rsidRPr="00E17D8C">
        <w:rPr>
          <w:rFonts w:ascii="Trebuchet MS" w:hAnsi="Trebuchet MS"/>
          <w:b/>
          <w:i/>
        </w:rPr>
        <w:t>Pourquoi lutter contre cette espèce ?</w:t>
      </w:r>
    </w:p>
    <w:p w14:paraId="1FB8CC77" w14:textId="77777777" w:rsidR="009B7A16" w:rsidRPr="00E17D8C" w:rsidRDefault="00252D92" w:rsidP="009A6C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b/>
          <w:color w:val="70AD47" w:themeColor="accent6"/>
          <w:sz w:val="20"/>
        </w:rPr>
      </w:pPr>
      <w:r w:rsidRPr="00E17D8C">
        <w:rPr>
          <w:rFonts w:ascii="Trebuchet MS" w:hAnsi="Trebuchet MS"/>
          <w:b/>
          <w:noProof/>
          <w:color w:val="70AD47" w:themeColor="accent6"/>
          <w:sz w:val="20"/>
          <w:lang w:eastAsia="fr-FR"/>
        </w:rPr>
        <w:t xml:space="preserve">Impact </w:t>
      </w:r>
      <w:r w:rsidR="0021556D" w:rsidRPr="00E17D8C">
        <w:rPr>
          <w:rFonts w:ascii="Trebuchet MS" w:hAnsi="Trebuchet MS"/>
          <w:b/>
          <w:noProof/>
          <w:color w:val="70AD47" w:themeColor="accent6"/>
          <w:sz w:val="20"/>
          <w:lang w:eastAsia="fr-FR"/>
        </w:rPr>
        <w:t>sanitaire</w:t>
      </w:r>
      <w:r w:rsidR="009B7A16" w:rsidRPr="00E17D8C">
        <w:rPr>
          <w:rFonts w:ascii="Trebuchet MS" w:hAnsi="Trebuchet MS"/>
          <w:b/>
          <w:color w:val="70AD47" w:themeColor="accent6"/>
          <w:sz w:val="20"/>
        </w:rPr>
        <w:t> </w:t>
      </w:r>
    </w:p>
    <w:p w14:paraId="0F88A3A9" w14:textId="4EF43F7E" w:rsidR="004A085A" w:rsidRPr="00E17D8C" w:rsidRDefault="00732FDC" w:rsidP="009A6CF0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ab/>
      </w:r>
      <w:r w:rsidR="001A70D2" w:rsidRPr="00E17D8C">
        <w:rPr>
          <w:rFonts w:ascii="Trebuchet MS" w:hAnsi="Trebuchet MS"/>
          <w:sz w:val="20"/>
        </w:rPr>
        <w:t>Le pollen de l’</w:t>
      </w:r>
      <w:r w:rsidR="00F10473" w:rsidRPr="00E17D8C">
        <w:rPr>
          <w:rFonts w:ascii="Trebuchet MS" w:hAnsi="Trebuchet MS"/>
          <w:sz w:val="20"/>
        </w:rPr>
        <w:t>A</w:t>
      </w:r>
      <w:r w:rsidR="001A70D2" w:rsidRPr="00E17D8C">
        <w:rPr>
          <w:rFonts w:ascii="Trebuchet MS" w:hAnsi="Trebuchet MS"/>
          <w:sz w:val="20"/>
        </w:rPr>
        <w:t>mbroisie est très allergisant</w:t>
      </w:r>
      <w:r w:rsidR="00E76ACF" w:rsidRPr="00E17D8C">
        <w:rPr>
          <w:rFonts w:ascii="Trebuchet MS" w:hAnsi="Trebuchet MS"/>
          <w:sz w:val="20"/>
        </w:rPr>
        <w:t xml:space="preserve">, 5 grains de pollen par mètre cube d’air suffisent pour entrainer une réaction allergique chez des personnes sensibilisées. Ces pollens sont produits </w:t>
      </w:r>
      <w:r w:rsidR="001A70D2" w:rsidRPr="00E17D8C">
        <w:rPr>
          <w:rFonts w:ascii="Trebuchet MS" w:hAnsi="Trebuchet MS"/>
          <w:sz w:val="20"/>
        </w:rPr>
        <w:t> </w:t>
      </w:r>
      <w:r w:rsidR="0012168B" w:rsidRPr="00E17D8C">
        <w:rPr>
          <w:rFonts w:ascii="Trebuchet MS" w:hAnsi="Trebuchet MS"/>
          <w:sz w:val="20"/>
        </w:rPr>
        <w:t xml:space="preserve"> de la mi-août jusqu’à fin octobre</w:t>
      </w:r>
      <w:r w:rsidR="00252D92" w:rsidRPr="00E17D8C">
        <w:rPr>
          <w:rFonts w:ascii="Trebuchet MS" w:hAnsi="Trebuchet MS"/>
          <w:sz w:val="20"/>
        </w:rPr>
        <w:t xml:space="preserve"> avec un pic en septembre</w:t>
      </w:r>
      <w:r w:rsidR="0012168B" w:rsidRPr="00E17D8C">
        <w:rPr>
          <w:rFonts w:ascii="Trebuchet MS" w:hAnsi="Trebuchet MS"/>
          <w:sz w:val="20"/>
        </w:rPr>
        <w:t>.</w:t>
      </w:r>
      <w:r w:rsidR="001A70D2" w:rsidRPr="00E17D8C">
        <w:rPr>
          <w:rFonts w:ascii="Trebuchet MS" w:hAnsi="Trebuchet MS"/>
          <w:sz w:val="20"/>
        </w:rPr>
        <w:t xml:space="preserve"> </w:t>
      </w:r>
      <w:r w:rsidR="0021556D" w:rsidRPr="00E17D8C">
        <w:rPr>
          <w:rFonts w:ascii="Trebuchet MS" w:hAnsi="Trebuchet MS"/>
          <w:sz w:val="20"/>
        </w:rPr>
        <w:t>Une exposition répétée provoque l’</w:t>
      </w:r>
      <w:r w:rsidR="009B7A16" w:rsidRPr="00E17D8C">
        <w:rPr>
          <w:rFonts w:ascii="Trebuchet MS" w:hAnsi="Trebuchet MS"/>
          <w:sz w:val="20"/>
        </w:rPr>
        <w:t>apparition des symptômes : rhinite, conjonctivite, trachéite</w:t>
      </w:r>
      <w:r w:rsidR="0012168B" w:rsidRPr="00E17D8C">
        <w:rPr>
          <w:rFonts w:ascii="Trebuchet MS" w:hAnsi="Trebuchet MS"/>
          <w:sz w:val="20"/>
        </w:rPr>
        <w:t xml:space="preserve">, </w:t>
      </w:r>
      <w:r w:rsidR="009B7A16" w:rsidRPr="00E17D8C">
        <w:rPr>
          <w:rFonts w:ascii="Trebuchet MS" w:hAnsi="Trebuchet MS"/>
          <w:sz w:val="20"/>
        </w:rPr>
        <w:t>urticaire</w:t>
      </w:r>
      <w:r w:rsidR="0012168B" w:rsidRPr="00E17D8C">
        <w:rPr>
          <w:rFonts w:ascii="Trebuchet MS" w:hAnsi="Trebuchet MS"/>
          <w:sz w:val="20"/>
        </w:rPr>
        <w:t>,</w:t>
      </w:r>
      <w:r w:rsidR="009B7A16" w:rsidRPr="00E17D8C">
        <w:rPr>
          <w:rFonts w:ascii="Trebuchet MS" w:hAnsi="Trebuchet MS"/>
          <w:sz w:val="20"/>
        </w:rPr>
        <w:t xml:space="preserve"> eczéma</w:t>
      </w:r>
      <w:r w:rsidR="0012168B" w:rsidRPr="00E17D8C">
        <w:rPr>
          <w:rFonts w:ascii="Trebuchet MS" w:hAnsi="Trebuchet MS"/>
          <w:sz w:val="20"/>
        </w:rPr>
        <w:t xml:space="preserve"> et d</w:t>
      </w:r>
      <w:r w:rsidR="009B7A16" w:rsidRPr="00E17D8C">
        <w:rPr>
          <w:rFonts w:ascii="Trebuchet MS" w:hAnsi="Trebuchet MS"/>
          <w:sz w:val="20"/>
        </w:rPr>
        <w:t xml:space="preserve">ans 50% des cas, </w:t>
      </w:r>
      <w:r w:rsidR="0012168B" w:rsidRPr="00E17D8C">
        <w:rPr>
          <w:rFonts w:ascii="Trebuchet MS" w:hAnsi="Trebuchet MS"/>
          <w:sz w:val="20"/>
        </w:rPr>
        <w:t>apparition</w:t>
      </w:r>
      <w:r w:rsidR="009B7A16" w:rsidRPr="00E17D8C">
        <w:rPr>
          <w:rFonts w:ascii="Trebuchet MS" w:hAnsi="Trebuchet MS"/>
          <w:sz w:val="20"/>
        </w:rPr>
        <w:t xml:space="preserve"> </w:t>
      </w:r>
      <w:r w:rsidR="0012168B" w:rsidRPr="00E17D8C">
        <w:rPr>
          <w:rFonts w:ascii="Trebuchet MS" w:hAnsi="Trebuchet MS"/>
          <w:sz w:val="20"/>
        </w:rPr>
        <w:t xml:space="preserve">ou aggravation </w:t>
      </w:r>
      <w:r w:rsidR="009B7A16" w:rsidRPr="00E17D8C">
        <w:rPr>
          <w:rFonts w:ascii="Trebuchet MS" w:hAnsi="Trebuchet MS"/>
          <w:sz w:val="20"/>
        </w:rPr>
        <w:t xml:space="preserve">de l'asthme. </w:t>
      </w:r>
    </w:p>
    <w:p w14:paraId="07FB473D" w14:textId="77777777" w:rsidR="00252D92" w:rsidRPr="00E17D8C" w:rsidRDefault="00252D92" w:rsidP="009A6C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b/>
          <w:color w:val="70AD47" w:themeColor="accent6"/>
          <w:sz w:val="20"/>
        </w:rPr>
      </w:pPr>
      <w:r w:rsidRPr="00E17D8C">
        <w:rPr>
          <w:rFonts w:ascii="Trebuchet MS" w:hAnsi="Trebuchet MS"/>
          <w:b/>
          <w:color w:val="70AD47" w:themeColor="accent6"/>
          <w:sz w:val="20"/>
        </w:rPr>
        <w:t>Impact économique</w:t>
      </w:r>
    </w:p>
    <w:p w14:paraId="4DE8B584" w14:textId="77777777" w:rsidR="004A085A" w:rsidRPr="00E17D8C" w:rsidRDefault="00732FDC" w:rsidP="009A6CF0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ab/>
        <w:t xml:space="preserve">Les coûts de santé imputables à l’allergie aux pollens d’ambroisie représentent des sommes importantes. </w:t>
      </w:r>
      <w:r w:rsidR="002747B6" w:rsidRPr="00E17D8C">
        <w:rPr>
          <w:rFonts w:ascii="Trebuchet MS" w:hAnsi="Trebuchet MS"/>
          <w:sz w:val="20"/>
        </w:rPr>
        <w:t>De plus, l</w:t>
      </w:r>
      <w:r w:rsidR="00252D92" w:rsidRPr="00E17D8C">
        <w:rPr>
          <w:rFonts w:ascii="Trebuchet MS" w:hAnsi="Trebuchet MS"/>
          <w:sz w:val="20"/>
        </w:rPr>
        <w:t>’</w:t>
      </w:r>
      <w:r w:rsidR="00F10473" w:rsidRPr="00E17D8C">
        <w:rPr>
          <w:rFonts w:ascii="Trebuchet MS" w:hAnsi="Trebuchet MS"/>
          <w:sz w:val="20"/>
        </w:rPr>
        <w:t>A</w:t>
      </w:r>
      <w:r w:rsidR="00252D92" w:rsidRPr="00E17D8C">
        <w:rPr>
          <w:rFonts w:ascii="Trebuchet MS" w:hAnsi="Trebuchet MS"/>
          <w:sz w:val="20"/>
        </w:rPr>
        <w:t>mbroisie</w:t>
      </w:r>
      <w:r w:rsidR="00EA3864" w:rsidRPr="00E17D8C">
        <w:rPr>
          <w:rFonts w:ascii="Trebuchet MS" w:hAnsi="Trebuchet MS"/>
          <w:sz w:val="20"/>
        </w:rPr>
        <w:t xml:space="preserve"> est une adventice, qui de par son cycle de vie, concurrence les cultures de printemps. La culture du</w:t>
      </w:r>
      <w:r w:rsidR="001E31E6" w:rsidRPr="00E17D8C">
        <w:rPr>
          <w:rFonts w:ascii="Trebuchet MS" w:hAnsi="Trebuchet MS"/>
          <w:sz w:val="20"/>
        </w:rPr>
        <w:t xml:space="preserve"> tournesol, de la même famille </w:t>
      </w:r>
      <w:r w:rsidR="002747B6" w:rsidRPr="00E17D8C">
        <w:rPr>
          <w:rFonts w:ascii="Trebuchet MS" w:hAnsi="Trebuchet MS"/>
          <w:sz w:val="20"/>
        </w:rPr>
        <w:t>botanique</w:t>
      </w:r>
      <w:r w:rsidR="001E31E6" w:rsidRPr="00E17D8C">
        <w:rPr>
          <w:rFonts w:ascii="Trebuchet MS" w:hAnsi="Trebuchet MS"/>
          <w:sz w:val="20"/>
        </w:rPr>
        <w:t xml:space="preserve">, </w:t>
      </w:r>
      <w:r w:rsidR="00EA3864" w:rsidRPr="00E17D8C">
        <w:rPr>
          <w:rFonts w:ascii="Trebuchet MS" w:hAnsi="Trebuchet MS"/>
          <w:sz w:val="20"/>
        </w:rPr>
        <w:t xml:space="preserve">est </w:t>
      </w:r>
      <w:r w:rsidR="001E31E6" w:rsidRPr="00E17D8C">
        <w:rPr>
          <w:rFonts w:ascii="Trebuchet MS" w:hAnsi="Trebuchet MS"/>
          <w:sz w:val="20"/>
        </w:rPr>
        <w:t>la plus touchée. Il en résulte un</w:t>
      </w:r>
      <w:r w:rsidR="00EA3864" w:rsidRPr="00E17D8C">
        <w:rPr>
          <w:rFonts w:ascii="Trebuchet MS" w:hAnsi="Trebuchet MS"/>
          <w:sz w:val="20"/>
        </w:rPr>
        <w:t>e</w:t>
      </w:r>
      <w:r w:rsidR="001E31E6" w:rsidRPr="00E17D8C">
        <w:rPr>
          <w:rFonts w:ascii="Trebuchet MS" w:hAnsi="Trebuchet MS"/>
          <w:sz w:val="20"/>
        </w:rPr>
        <w:t xml:space="preserve"> diminution des rendements</w:t>
      </w:r>
      <w:r w:rsidR="0021556D" w:rsidRPr="00E17D8C">
        <w:rPr>
          <w:rFonts w:ascii="Trebuchet MS" w:hAnsi="Trebuchet MS"/>
          <w:sz w:val="20"/>
        </w:rPr>
        <w:t xml:space="preserve"> et de la qualité des cultures ainsi qu’</w:t>
      </w:r>
      <w:r w:rsidR="001E31E6" w:rsidRPr="00E17D8C">
        <w:rPr>
          <w:rFonts w:ascii="Trebuchet MS" w:hAnsi="Trebuchet MS"/>
          <w:sz w:val="20"/>
        </w:rPr>
        <w:t>une contamination des lots de semences</w:t>
      </w:r>
      <w:r w:rsidR="00EA3864" w:rsidRPr="00E17D8C">
        <w:rPr>
          <w:rFonts w:ascii="Trebuchet MS" w:hAnsi="Trebuchet MS"/>
          <w:sz w:val="20"/>
        </w:rPr>
        <w:t>.</w:t>
      </w:r>
    </w:p>
    <w:p w14:paraId="7388784B" w14:textId="77777777" w:rsidR="00E74E08" w:rsidRPr="00E17D8C" w:rsidRDefault="00EA3864" w:rsidP="009A6CF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b/>
          <w:color w:val="70AD47" w:themeColor="accent6"/>
          <w:sz w:val="20"/>
        </w:rPr>
      </w:pPr>
      <w:r w:rsidRPr="00E17D8C">
        <w:rPr>
          <w:rFonts w:ascii="Trebuchet MS" w:hAnsi="Trebuchet MS"/>
          <w:b/>
          <w:color w:val="70AD47" w:themeColor="accent6"/>
          <w:sz w:val="20"/>
        </w:rPr>
        <w:t>I</w:t>
      </w:r>
      <w:r w:rsidR="001B6E3F" w:rsidRPr="00E17D8C">
        <w:rPr>
          <w:rFonts w:ascii="Trebuchet MS" w:hAnsi="Trebuchet MS"/>
          <w:b/>
          <w:color w:val="70AD47" w:themeColor="accent6"/>
          <w:sz w:val="20"/>
        </w:rPr>
        <w:t>mpact environnemental</w:t>
      </w:r>
    </w:p>
    <w:p w14:paraId="557BD24D" w14:textId="1931F3BB" w:rsidR="0046645C" w:rsidRPr="00E17D8C" w:rsidRDefault="00925E36" w:rsidP="002E33C0">
      <w:pPr>
        <w:spacing w:line="240" w:lineRule="auto"/>
        <w:jc w:val="both"/>
        <w:rPr>
          <w:rFonts w:ascii="Trebuchet MS" w:hAnsi="Trebuchet MS"/>
          <w:b/>
          <w:i/>
          <w:sz w:val="20"/>
        </w:rPr>
      </w:pPr>
      <w:r w:rsidRPr="00E17D8C">
        <w:rPr>
          <w:rFonts w:ascii="Trebuchet MS" w:hAnsi="Trebuchet MS"/>
          <w:sz w:val="20"/>
        </w:rPr>
        <w:tab/>
      </w:r>
      <w:r w:rsidR="00F10473" w:rsidRPr="00E17D8C">
        <w:rPr>
          <w:rFonts w:ascii="Trebuchet MS" w:hAnsi="Trebuchet MS"/>
          <w:sz w:val="20"/>
        </w:rPr>
        <w:t>L’Ambroisie est une espèce pionnière</w:t>
      </w:r>
      <w:r w:rsidR="001A523A" w:rsidRPr="00E17D8C">
        <w:rPr>
          <w:rFonts w:ascii="Trebuchet MS" w:hAnsi="Trebuchet MS"/>
          <w:sz w:val="20"/>
        </w:rPr>
        <w:t>,</w:t>
      </w:r>
      <w:r w:rsidR="00F10473" w:rsidRPr="00E17D8C">
        <w:rPr>
          <w:rFonts w:ascii="Trebuchet MS" w:hAnsi="Trebuchet MS"/>
          <w:sz w:val="20"/>
        </w:rPr>
        <w:t xml:space="preserve"> </w:t>
      </w:r>
      <w:r w:rsidR="001A523A" w:rsidRPr="00E17D8C">
        <w:rPr>
          <w:rFonts w:ascii="Trebuchet MS" w:hAnsi="Trebuchet MS"/>
          <w:sz w:val="20"/>
        </w:rPr>
        <w:t xml:space="preserve">résistante à la sécheresse, </w:t>
      </w:r>
      <w:r w:rsidR="00F10473" w:rsidRPr="00E17D8C">
        <w:rPr>
          <w:rFonts w:ascii="Trebuchet MS" w:hAnsi="Trebuchet MS"/>
          <w:sz w:val="20"/>
        </w:rPr>
        <w:t xml:space="preserve">qui se développe sur les </w:t>
      </w:r>
      <w:r w:rsidR="001A523A" w:rsidRPr="00E17D8C">
        <w:rPr>
          <w:rFonts w:ascii="Trebuchet MS" w:hAnsi="Trebuchet MS"/>
          <w:sz w:val="20"/>
        </w:rPr>
        <w:t xml:space="preserve">surfaces </w:t>
      </w:r>
      <w:r w:rsidR="00F10473" w:rsidRPr="00E17D8C">
        <w:rPr>
          <w:rFonts w:ascii="Trebuchet MS" w:hAnsi="Trebuchet MS"/>
          <w:sz w:val="20"/>
        </w:rPr>
        <w:t>mis</w:t>
      </w:r>
      <w:r w:rsidR="001A523A" w:rsidRPr="00E17D8C">
        <w:rPr>
          <w:rFonts w:ascii="Trebuchet MS" w:hAnsi="Trebuchet MS"/>
          <w:sz w:val="20"/>
        </w:rPr>
        <w:t>es</w:t>
      </w:r>
      <w:r w:rsidR="00F10473" w:rsidRPr="00E17D8C">
        <w:rPr>
          <w:rFonts w:ascii="Trebuchet MS" w:hAnsi="Trebuchet MS"/>
          <w:sz w:val="20"/>
        </w:rPr>
        <w:t xml:space="preserve"> à nu</w:t>
      </w:r>
      <w:r w:rsidR="001A523A" w:rsidRPr="00E17D8C">
        <w:rPr>
          <w:rFonts w:ascii="Trebuchet MS" w:hAnsi="Trebuchet MS"/>
          <w:sz w:val="20"/>
        </w:rPr>
        <w:t>, perturbées</w:t>
      </w:r>
      <w:r w:rsidRPr="00E17D8C">
        <w:rPr>
          <w:rFonts w:ascii="Trebuchet MS" w:hAnsi="Trebuchet MS"/>
          <w:sz w:val="20"/>
        </w:rPr>
        <w:t xml:space="preserve"> (le plus souvent par les activités humaines)</w:t>
      </w:r>
      <w:r w:rsidR="001A523A" w:rsidRPr="00E17D8C">
        <w:rPr>
          <w:rFonts w:ascii="Trebuchet MS" w:hAnsi="Trebuchet MS"/>
          <w:sz w:val="20"/>
        </w:rPr>
        <w:t xml:space="preserve">, peu importe la nature du sol. </w:t>
      </w:r>
      <w:r w:rsidR="00773D98" w:rsidRPr="00E17D8C">
        <w:rPr>
          <w:rFonts w:ascii="Trebuchet MS" w:hAnsi="Trebuchet MS"/>
          <w:sz w:val="20"/>
        </w:rPr>
        <w:t>Elle prolifère grâce aux milliers de graines qu’elle produit</w:t>
      </w:r>
      <w:r w:rsidR="009A6CF0" w:rsidRPr="00E17D8C">
        <w:rPr>
          <w:rFonts w:ascii="Trebuchet MS" w:hAnsi="Trebuchet MS"/>
          <w:sz w:val="20"/>
        </w:rPr>
        <w:t>. Celles-ci peuvent se conserver</w:t>
      </w:r>
      <w:r w:rsidR="003906CB" w:rsidRPr="00E17D8C">
        <w:rPr>
          <w:rFonts w:ascii="Trebuchet MS" w:hAnsi="Trebuchet MS"/>
          <w:sz w:val="20"/>
        </w:rPr>
        <w:t xml:space="preserve"> 10 à 4</w:t>
      </w:r>
      <w:r w:rsidR="009A6CF0" w:rsidRPr="00E17D8C">
        <w:rPr>
          <w:rFonts w:ascii="Trebuchet MS" w:hAnsi="Trebuchet MS"/>
          <w:sz w:val="20"/>
        </w:rPr>
        <w:t xml:space="preserve">0 ans dans le sol.  </w:t>
      </w:r>
      <w:r w:rsidR="001A523A" w:rsidRPr="00E17D8C">
        <w:rPr>
          <w:rFonts w:ascii="Trebuchet MS" w:hAnsi="Trebuchet MS"/>
          <w:sz w:val="20"/>
        </w:rPr>
        <w:t>Peu compétitive,</w:t>
      </w:r>
      <w:r w:rsidR="00773D98" w:rsidRPr="00E17D8C">
        <w:rPr>
          <w:rFonts w:ascii="Trebuchet MS" w:hAnsi="Trebuchet MS"/>
          <w:sz w:val="20"/>
        </w:rPr>
        <w:t xml:space="preserve"> </w:t>
      </w:r>
      <w:r w:rsidR="009A6CF0" w:rsidRPr="00E17D8C">
        <w:rPr>
          <w:rFonts w:ascii="Trebuchet MS" w:hAnsi="Trebuchet MS"/>
          <w:sz w:val="20"/>
        </w:rPr>
        <w:t>l’Ambroisie</w:t>
      </w:r>
      <w:r w:rsidR="00773D98" w:rsidRPr="00E17D8C">
        <w:rPr>
          <w:rFonts w:ascii="Trebuchet MS" w:hAnsi="Trebuchet MS"/>
          <w:sz w:val="20"/>
        </w:rPr>
        <w:t xml:space="preserve"> va surtout empêcher le développement de végétaux </w:t>
      </w:r>
      <w:r w:rsidR="004C78DD" w:rsidRPr="00E17D8C">
        <w:rPr>
          <w:rFonts w:ascii="Trebuchet MS" w:hAnsi="Trebuchet MS"/>
          <w:sz w:val="20"/>
        </w:rPr>
        <w:t xml:space="preserve">ayant un cycle biologique synchrone avec le sien </w:t>
      </w:r>
      <w:r w:rsidR="00773D98" w:rsidRPr="00E17D8C">
        <w:rPr>
          <w:rFonts w:ascii="Trebuchet MS" w:hAnsi="Trebuchet MS"/>
          <w:sz w:val="20"/>
        </w:rPr>
        <w:t xml:space="preserve">comme </w:t>
      </w:r>
      <w:r w:rsidR="004C78DD" w:rsidRPr="00E17D8C">
        <w:rPr>
          <w:rFonts w:ascii="Trebuchet MS" w:hAnsi="Trebuchet MS"/>
          <w:sz w:val="20"/>
        </w:rPr>
        <w:t xml:space="preserve">certaines </w:t>
      </w:r>
      <w:r w:rsidR="00773D98" w:rsidRPr="00E17D8C">
        <w:rPr>
          <w:rFonts w:ascii="Trebuchet MS" w:hAnsi="Trebuchet MS"/>
          <w:sz w:val="20"/>
        </w:rPr>
        <w:t xml:space="preserve">espèces cultivées. </w:t>
      </w:r>
      <w:r w:rsidRPr="00E17D8C">
        <w:rPr>
          <w:rFonts w:ascii="Trebuchet MS" w:hAnsi="Trebuchet MS"/>
          <w:sz w:val="20"/>
        </w:rPr>
        <w:t xml:space="preserve">Elle se trouve </w:t>
      </w:r>
      <w:r w:rsidRPr="00E17D8C">
        <w:rPr>
          <w:rFonts w:ascii="Trebuchet MS" w:hAnsi="Trebuchet MS"/>
          <w:sz w:val="20"/>
        </w:rPr>
        <w:lastRenderedPageBreak/>
        <w:t>dans ou à proximité des cultures, des friches, des chantiers, en bord des chemins, des axes routiers et</w:t>
      </w:r>
      <w:r w:rsidR="004C78DD" w:rsidRPr="00E17D8C">
        <w:rPr>
          <w:rFonts w:ascii="Trebuchet MS" w:hAnsi="Trebuchet MS"/>
          <w:sz w:val="20"/>
        </w:rPr>
        <w:t xml:space="preserve"> ferroviaires et plus rarement </w:t>
      </w:r>
      <w:r w:rsidR="006514A4" w:rsidRPr="00E17D8C">
        <w:rPr>
          <w:rFonts w:ascii="Trebuchet MS" w:hAnsi="Trebuchet MS"/>
          <w:sz w:val="20"/>
        </w:rPr>
        <w:t>sur les berges des cours d’eau.</w:t>
      </w:r>
    </w:p>
    <w:p w14:paraId="0A3FB3F6" w14:textId="77777777" w:rsidR="00EA3864" w:rsidRPr="00E17D8C" w:rsidRDefault="007325BB" w:rsidP="009A6CF0">
      <w:pPr>
        <w:spacing w:line="240" w:lineRule="auto"/>
        <w:jc w:val="both"/>
        <w:rPr>
          <w:rFonts w:ascii="Trebuchet MS" w:hAnsi="Trebuchet MS"/>
          <w:b/>
          <w:i/>
        </w:rPr>
      </w:pPr>
      <w:r w:rsidRPr="00E17D8C">
        <w:rPr>
          <w:rFonts w:ascii="Trebuchet MS" w:hAnsi="Trebuchet MS"/>
          <w:b/>
          <w:i/>
        </w:rPr>
        <w:t>Comment agir ?</w:t>
      </w:r>
    </w:p>
    <w:p w14:paraId="48E78BA1" w14:textId="77777777" w:rsidR="00EA3864" w:rsidRPr="00E17D8C" w:rsidRDefault="00925E36" w:rsidP="009A6CF0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ab/>
      </w:r>
      <w:r w:rsidR="006514A4" w:rsidRPr="00E17D8C">
        <w:rPr>
          <w:rFonts w:ascii="Trebuchet MS" w:hAnsi="Trebuchet MS"/>
          <w:sz w:val="20"/>
        </w:rPr>
        <w:t xml:space="preserve">Les actions de gestion de l’Ambroisie à mettre en place dépendent de la période d’intervention, du type de milieu, </w:t>
      </w:r>
      <w:r w:rsidR="0046645C" w:rsidRPr="00E17D8C">
        <w:rPr>
          <w:rFonts w:ascii="Trebuchet MS" w:hAnsi="Trebuchet MS"/>
          <w:sz w:val="20"/>
        </w:rPr>
        <w:t xml:space="preserve">de la superficie de la zone envahie, </w:t>
      </w:r>
      <w:r w:rsidR="006514A4" w:rsidRPr="00E17D8C">
        <w:rPr>
          <w:rFonts w:ascii="Trebuchet MS" w:hAnsi="Trebuchet MS"/>
          <w:sz w:val="20"/>
        </w:rPr>
        <w:t>des contraintes financières, règlementaires</w:t>
      </w:r>
      <w:r w:rsidR="008D5656" w:rsidRPr="00E17D8C">
        <w:rPr>
          <w:rFonts w:ascii="Trebuchet MS" w:hAnsi="Trebuchet MS"/>
          <w:sz w:val="20"/>
        </w:rPr>
        <w:t>, humaines</w:t>
      </w:r>
      <w:r w:rsidR="006514A4" w:rsidRPr="00E17D8C">
        <w:rPr>
          <w:rFonts w:ascii="Trebuchet MS" w:hAnsi="Trebuchet MS"/>
          <w:sz w:val="20"/>
        </w:rPr>
        <w:t xml:space="preserve"> et matérielles.</w:t>
      </w:r>
      <w:r w:rsidR="0046645C" w:rsidRPr="00E17D8C">
        <w:rPr>
          <w:rFonts w:ascii="Trebuchet MS" w:hAnsi="Trebuchet MS"/>
          <w:sz w:val="20"/>
        </w:rPr>
        <w:t xml:space="preserve"> </w:t>
      </w:r>
    </w:p>
    <w:p w14:paraId="75E48038" w14:textId="77777777" w:rsidR="0046645C" w:rsidRPr="00E17D8C" w:rsidRDefault="0046645C" w:rsidP="0046645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b/>
          <w:color w:val="70AD47" w:themeColor="accent6"/>
          <w:sz w:val="20"/>
        </w:rPr>
      </w:pPr>
      <w:r w:rsidRPr="00E17D8C">
        <w:rPr>
          <w:rFonts w:ascii="Trebuchet MS" w:hAnsi="Trebuchet MS"/>
          <w:b/>
          <w:color w:val="70AD47" w:themeColor="accent6"/>
          <w:sz w:val="20"/>
        </w:rPr>
        <w:t>Les actions préventives </w:t>
      </w:r>
    </w:p>
    <w:p w14:paraId="5A17D14A" w14:textId="4245A4CF" w:rsidR="00097871" w:rsidRPr="00E17D8C" w:rsidRDefault="00097871" w:rsidP="008D5656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Couvrir les sols nus ou perturbés par un couvert végétal, du paillis, des </w:t>
      </w:r>
      <w:r w:rsidR="00B77540" w:rsidRPr="00E17D8C">
        <w:rPr>
          <w:rFonts w:ascii="Trebuchet MS" w:hAnsi="Trebuchet MS"/>
          <w:sz w:val="20"/>
        </w:rPr>
        <w:t>aménagements paysagers, un géotextile...</w:t>
      </w:r>
      <w:r w:rsidR="009359BF" w:rsidRPr="00E17D8C">
        <w:rPr>
          <w:rFonts w:ascii="Trebuchet MS" w:hAnsi="Trebuchet MS"/>
          <w:sz w:val="20"/>
        </w:rPr>
        <w:t>.</w:t>
      </w:r>
    </w:p>
    <w:p w14:paraId="5EC4E1EB" w14:textId="77777777" w:rsidR="00097871" w:rsidRPr="00E17D8C" w:rsidRDefault="00097871" w:rsidP="008D5656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Eviter d’importer et d’exporter de la terre </w:t>
      </w:r>
      <w:r w:rsidR="001F6B2E" w:rsidRPr="00E17D8C">
        <w:rPr>
          <w:rFonts w:ascii="Trebuchet MS" w:hAnsi="Trebuchet MS"/>
          <w:sz w:val="20"/>
        </w:rPr>
        <w:t>provenant de sites contaminés</w:t>
      </w:r>
      <w:r w:rsidR="009359BF" w:rsidRPr="00E17D8C">
        <w:rPr>
          <w:rFonts w:ascii="Trebuchet MS" w:hAnsi="Trebuchet MS"/>
          <w:sz w:val="20"/>
        </w:rPr>
        <w:t>.</w:t>
      </w:r>
    </w:p>
    <w:p w14:paraId="421BCCA3" w14:textId="77777777" w:rsidR="007A276D" w:rsidRPr="00E17D8C" w:rsidRDefault="00097871" w:rsidP="007A276D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</w:t>
      </w:r>
      <w:r w:rsidR="001F6B2E" w:rsidRPr="00E17D8C">
        <w:rPr>
          <w:rFonts w:ascii="Trebuchet MS" w:hAnsi="Trebuchet MS"/>
          <w:sz w:val="20"/>
        </w:rPr>
        <w:t>Utiliser de</w:t>
      </w:r>
      <w:r w:rsidR="00353E65" w:rsidRPr="00E17D8C">
        <w:rPr>
          <w:rFonts w:ascii="Trebuchet MS" w:hAnsi="Trebuchet MS"/>
          <w:sz w:val="20"/>
        </w:rPr>
        <w:t>s</w:t>
      </w:r>
      <w:r w:rsidR="001F6B2E" w:rsidRPr="00E17D8C">
        <w:rPr>
          <w:rFonts w:ascii="Trebuchet MS" w:hAnsi="Trebuchet MS"/>
          <w:sz w:val="20"/>
        </w:rPr>
        <w:t xml:space="preserve"> graines pour les oiseaux</w:t>
      </w:r>
      <w:r w:rsidR="003C4A64" w:rsidRPr="00E17D8C">
        <w:rPr>
          <w:rFonts w:ascii="Trebuchet MS" w:hAnsi="Trebuchet MS"/>
          <w:sz w:val="20"/>
        </w:rPr>
        <w:t>, pour les jachères fleuries</w:t>
      </w:r>
      <w:r w:rsidR="001F6B2E" w:rsidRPr="00E17D8C">
        <w:rPr>
          <w:rFonts w:ascii="Trebuchet MS" w:hAnsi="Trebuchet MS"/>
          <w:sz w:val="20"/>
        </w:rPr>
        <w:t xml:space="preserve"> ou pour les cultures seulement si leur origine est tracée</w:t>
      </w:r>
      <w:r w:rsidR="009359BF" w:rsidRPr="00E17D8C">
        <w:rPr>
          <w:rFonts w:ascii="Trebuchet MS" w:hAnsi="Trebuchet MS"/>
          <w:sz w:val="20"/>
        </w:rPr>
        <w:t>.</w:t>
      </w:r>
    </w:p>
    <w:p w14:paraId="3F866201" w14:textId="7DE39120" w:rsidR="007A276D" w:rsidRPr="00E17D8C" w:rsidRDefault="007A276D" w:rsidP="008D5656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>-</w:t>
      </w:r>
      <w:r w:rsidR="004C78DD" w:rsidRPr="00E17D8C">
        <w:rPr>
          <w:rFonts w:ascii="Trebuchet MS" w:hAnsi="Trebuchet MS"/>
          <w:sz w:val="20"/>
        </w:rPr>
        <w:t xml:space="preserve"> </w:t>
      </w:r>
      <w:r w:rsidRPr="00E17D8C">
        <w:rPr>
          <w:rFonts w:ascii="Trebuchet MS" w:hAnsi="Trebuchet MS"/>
          <w:sz w:val="20"/>
        </w:rPr>
        <w:t>Tenir compte du cycle de l’Ambroisie dans le calendrier des travaux</w:t>
      </w:r>
      <w:r w:rsidR="0019275F" w:rsidRPr="00E17D8C">
        <w:rPr>
          <w:rFonts w:ascii="Trebuchet MS" w:hAnsi="Trebuchet MS"/>
          <w:sz w:val="20"/>
        </w:rPr>
        <w:t xml:space="preserve"> </w:t>
      </w:r>
      <w:r w:rsidR="00DF6546" w:rsidRPr="00E17D8C">
        <w:rPr>
          <w:rFonts w:ascii="Trebuchet MS" w:hAnsi="Trebuchet MS"/>
          <w:sz w:val="20"/>
        </w:rPr>
        <w:t>publi</w:t>
      </w:r>
      <w:r w:rsidR="008A74BB" w:rsidRPr="00E17D8C">
        <w:rPr>
          <w:rFonts w:ascii="Trebuchet MS" w:hAnsi="Trebuchet MS"/>
          <w:sz w:val="20"/>
        </w:rPr>
        <w:t>cs</w:t>
      </w:r>
      <w:r w:rsidR="00DF6546" w:rsidRPr="00E17D8C">
        <w:rPr>
          <w:rFonts w:ascii="Trebuchet MS" w:hAnsi="Trebuchet MS"/>
          <w:sz w:val="20"/>
        </w:rPr>
        <w:t xml:space="preserve">, de construction de bâtiments, </w:t>
      </w:r>
      <w:r w:rsidR="0019275F" w:rsidRPr="00E17D8C">
        <w:rPr>
          <w:rFonts w:ascii="Trebuchet MS" w:hAnsi="Trebuchet MS"/>
          <w:sz w:val="20"/>
        </w:rPr>
        <w:t xml:space="preserve">agricoles, forestiers, </w:t>
      </w:r>
      <w:r w:rsidR="00863711" w:rsidRPr="00E17D8C">
        <w:rPr>
          <w:rFonts w:ascii="Trebuchet MS" w:hAnsi="Trebuchet MS"/>
          <w:sz w:val="20"/>
        </w:rPr>
        <w:t>etc.,</w:t>
      </w:r>
      <w:r w:rsidR="0019275F" w:rsidRPr="00E17D8C">
        <w:rPr>
          <w:rFonts w:ascii="Trebuchet MS" w:hAnsi="Trebuchet MS"/>
          <w:sz w:val="20"/>
        </w:rPr>
        <w:t xml:space="preserve"> afin d’éviter les sols nus ou non couverts</w:t>
      </w:r>
      <w:r w:rsidR="00B77540" w:rsidRPr="00E17D8C">
        <w:rPr>
          <w:rFonts w:ascii="Trebuchet MS" w:hAnsi="Trebuchet MS"/>
          <w:sz w:val="20"/>
        </w:rPr>
        <w:t xml:space="preserve"> au printemps</w:t>
      </w:r>
      <w:r w:rsidR="00010529" w:rsidRPr="00E17D8C">
        <w:rPr>
          <w:rFonts w:ascii="Trebuchet MS" w:hAnsi="Trebuchet MS"/>
          <w:sz w:val="20"/>
        </w:rPr>
        <w:t>.</w:t>
      </w:r>
    </w:p>
    <w:p w14:paraId="216AA392" w14:textId="77777777" w:rsidR="00097871" w:rsidRPr="00E17D8C" w:rsidRDefault="00097871" w:rsidP="0009787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b/>
          <w:color w:val="70AD47" w:themeColor="accent6"/>
          <w:sz w:val="20"/>
        </w:rPr>
      </w:pPr>
      <w:r w:rsidRPr="00E17D8C">
        <w:rPr>
          <w:rFonts w:ascii="Trebuchet MS" w:hAnsi="Trebuchet MS"/>
          <w:b/>
          <w:color w:val="70AD47" w:themeColor="accent6"/>
          <w:sz w:val="20"/>
        </w:rPr>
        <w:t>Les actions curatives</w:t>
      </w:r>
    </w:p>
    <w:p w14:paraId="1311DE66" w14:textId="43B8DE2A" w:rsidR="007A276D" w:rsidRPr="00E17D8C" w:rsidRDefault="007A276D" w:rsidP="007A276D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L’arrachage manuel de la plante entière, racines comprises, est préconisé pour de petites surfaces infestées avant la floraison </w:t>
      </w:r>
      <w:r w:rsidR="00010529" w:rsidRPr="00E17D8C">
        <w:rPr>
          <w:rFonts w:ascii="Trebuchet MS" w:hAnsi="Trebuchet MS"/>
          <w:sz w:val="20"/>
        </w:rPr>
        <w:t>(</w:t>
      </w:r>
      <w:r w:rsidRPr="00E17D8C">
        <w:rPr>
          <w:rFonts w:ascii="Trebuchet MS" w:hAnsi="Trebuchet MS"/>
          <w:sz w:val="20"/>
        </w:rPr>
        <w:t>soit avant mi-juillet</w:t>
      </w:r>
      <w:r w:rsidR="00010529" w:rsidRPr="00E17D8C">
        <w:rPr>
          <w:rFonts w:ascii="Trebuchet MS" w:hAnsi="Trebuchet MS"/>
          <w:sz w:val="20"/>
        </w:rPr>
        <w:t>)</w:t>
      </w:r>
      <w:r w:rsidRPr="00E17D8C">
        <w:rPr>
          <w:rFonts w:ascii="Trebuchet MS" w:hAnsi="Trebuchet MS"/>
          <w:sz w:val="20"/>
        </w:rPr>
        <w:t xml:space="preserve">. </w:t>
      </w:r>
      <w:r w:rsidR="00B77540" w:rsidRPr="00E17D8C">
        <w:rPr>
          <w:rFonts w:ascii="Trebuchet MS" w:hAnsi="Trebuchet MS"/>
          <w:sz w:val="20"/>
        </w:rPr>
        <w:t xml:space="preserve">L’arrachage manuel après floraison est déconseillé à cause des risques d’allergie. </w:t>
      </w:r>
      <w:r w:rsidR="00010529" w:rsidRPr="00E17D8C">
        <w:rPr>
          <w:rFonts w:ascii="Trebuchet MS" w:hAnsi="Trebuchet MS"/>
          <w:sz w:val="20"/>
        </w:rPr>
        <w:t xml:space="preserve">De plus, l’apparition du pollen rend plus compliqué l’arrachage puisqu’il impose le port d’un masque en plus des gants. </w:t>
      </w:r>
      <w:r w:rsidRPr="00E17D8C">
        <w:rPr>
          <w:rFonts w:ascii="Trebuchet MS" w:hAnsi="Trebuchet MS"/>
          <w:sz w:val="20"/>
        </w:rPr>
        <w:t>Cette</w:t>
      </w:r>
      <w:r w:rsidR="009359BF" w:rsidRPr="00E17D8C">
        <w:rPr>
          <w:rFonts w:ascii="Trebuchet MS" w:hAnsi="Trebuchet MS"/>
          <w:sz w:val="20"/>
        </w:rPr>
        <w:t xml:space="preserve"> méthode reste la plus efficace.</w:t>
      </w:r>
    </w:p>
    <w:p w14:paraId="2F8DB809" w14:textId="77777777" w:rsidR="009359BF" w:rsidRPr="00E17D8C" w:rsidRDefault="009359BF" w:rsidP="007A276D">
      <w:pPr>
        <w:spacing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>- La fauche ou la tonte sont des techniques rapides, intéressantes pour de grandes surfaces ou pour des linéaires. Si la population d’</w:t>
      </w:r>
      <w:r w:rsidR="003906CB" w:rsidRPr="00E17D8C">
        <w:rPr>
          <w:rFonts w:ascii="Trebuchet MS" w:hAnsi="Trebuchet MS"/>
          <w:sz w:val="20"/>
        </w:rPr>
        <w:t>Ambroisie est majoritaire</w:t>
      </w:r>
      <w:r w:rsidR="00621598" w:rsidRPr="00E17D8C">
        <w:rPr>
          <w:rFonts w:ascii="Trebuchet MS" w:hAnsi="Trebuchet MS"/>
          <w:sz w:val="20"/>
        </w:rPr>
        <w:t>, une coupe à</w:t>
      </w:r>
      <w:r w:rsidRPr="00E17D8C">
        <w:rPr>
          <w:rFonts w:ascii="Trebuchet MS" w:hAnsi="Trebuchet MS"/>
          <w:sz w:val="20"/>
        </w:rPr>
        <w:t xml:space="preserve"> </w:t>
      </w:r>
      <w:r w:rsidR="003906CB" w:rsidRPr="00E17D8C">
        <w:rPr>
          <w:rFonts w:ascii="Trebuchet MS" w:hAnsi="Trebuchet MS"/>
          <w:sz w:val="20"/>
        </w:rPr>
        <w:t>2 à 5</w:t>
      </w:r>
      <w:r w:rsidRPr="00E17D8C">
        <w:rPr>
          <w:rFonts w:ascii="Trebuchet MS" w:hAnsi="Trebuchet MS"/>
          <w:sz w:val="20"/>
        </w:rPr>
        <w:t xml:space="preserve"> cm </w:t>
      </w:r>
      <w:r w:rsidR="003906CB" w:rsidRPr="00E17D8C">
        <w:rPr>
          <w:rFonts w:ascii="Trebuchet MS" w:hAnsi="Trebuchet MS"/>
          <w:sz w:val="20"/>
        </w:rPr>
        <w:t xml:space="preserve">sera réalisée. Dans le cas contraire, une coupe à 10 cm favorisera la concurrence des autres espèces présentes. Une première coupe est recommandée </w:t>
      </w:r>
      <w:r w:rsidR="00516F50" w:rsidRPr="00E17D8C">
        <w:rPr>
          <w:rFonts w:ascii="Trebuchet MS" w:hAnsi="Trebuchet MS"/>
          <w:sz w:val="20"/>
        </w:rPr>
        <w:t>a</w:t>
      </w:r>
      <w:r w:rsidR="003906CB" w:rsidRPr="00E17D8C">
        <w:rPr>
          <w:rFonts w:ascii="Trebuchet MS" w:hAnsi="Trebuchet MS"/>
          <w:sz w:val="20"/>
        </w:rPr>
        <w:t xml:space="preserve"> minima avant la floraison des fleurs mâles</w:t>
      </w:r>
      <w:r w:rsidR="008E4663" w:rsidRPr="00E17D8C">
        <w:rPr>
          <w:rFonts w:ascii="Trebuchet MS" w:hAnsi="Trebuchet MS"/>
          <w:sz w:val="20"/>
        </w:rPr>
        <w:t xml:space="preserve"> et les émissions de pollen</w:t>
      </w:r>
      <w:r w:rsidR="003906CB" w:rsidRPr="00E17D8C">
        <w:rPr>
          <w:rFonts w:ascii="Trebuchet MS" w:hAnsi="Trebuchet MS"/>
          <w:sz w:val="20"/>
        </w:rPr>
        <w:t xml:space="preserve"> soit avant </w:t>
      </w:r>
      <w:r w:rsidR="008E4663" w:rsidRPr="00E17D8C">
        <w:rPr>
          <w:rFonts w:ascii="Trebuchet MS" w:hAnsi="Trebuchet MS"/>
          <w:sz w:val="20"/>
        </w:rPr>
        <w:t>la mi-</w:t>
      </w:r>
      <w:r w:rsidR="003906CB" w:rsidRPr="00E17D8C">
        <w:rPr>
          <w:rFonts w:ascii="Trebuchet MS" w:hAnsi="Trebuchet MS"/>
          <w:sz w:val="20"/>
        </w:rPr>
        <w:t>août. Si nécessaire, effectuer une sec</w:t>
      </w:r>
      <w:r w:rsidR="008E4663" w:rsidRPr="00E17D8C">
        <w:rPr>
          <w:rFonts w:ascii="Trebuchet MS" w:hAnsi="Trebuchet MS"/>
          <w:sz w:val="20"/>
        </w:rPr>
        <w:t>onde coupe au plus tard la première semaine de septembre avant la grenaison.</w:t>
      </w:r>
    </w:p>
    <w:p w14:paraId="6ADA07F6" w14:textId="6D157AD9" w:rsidR="007A276D" w:rsidRPr="00E17D8C" w:rsidRDefault="007A276D" w:rsidP="002E33C0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</w:t>
      </w:r>
      <w:r w:rsidR="008E4663" w:rsidRPr="00E17D8C">
        <w:rPr>
          <w:rFonts w:ascii="Trebuchet MS" w:hAnsi="Trebuchet MS"/>
          <w:sz w:val="20"/>
        </w:rPr>
        <w:t xml:space="preserve">L’utilisation de désherbants chimiques est à éviter. </w:t>
      </w:r>
      <w:r w:rsidR="00513E6B" w:rsidRPr="00E17D8C">
        <w:rPr>
          <w:rFonts w:ascii="Trebuchet MS" w:hAnsi="Trebuchet MS"/>
          <w:sz w:val="20"/>
        </w:rPr>
        <w:t>Ils détruisent le couvert végétal favorisant ainsi la croissance de l’Ambroisie.</w:t>
      </w:r>
      <w:r w:rsidR="008E4663" w:rsidRPr="00E17D8C">
        <w:rPr>
          <w:rFonts w:ascii="Trebuchet MS" w:hAnsi="Trebuchet MS"/>
          <w:sz w:val="20"/>
        </w:rPr>
        <w:t xml:space="preserve"> </w:t>
      </w:r>
      <w:r w:rsidR="00621598" w:rsidRPr="00E17D8C">
        <w:rPr>
          <w:rFonts w:ascii="Trebuchet MS" w:hAnsi="Trebuchet MS"/>
          <w:sz w:val="20"/>
        </w:rPr>
        <w:t>Ils sont une source de pollution</w:t>
      </w:r>
      <w:r w:rsidR="00776D94" w:rsidRPr="00E17D8C">
        <w:rPr>
          <w:rFonts w:ascii="Trebuchet MS" w:hAnsi="Trebuchet MS"/>
          <w:sz w:val="20"/>
        </w:rPr>
        <w:t xml:space="preserve"> et </w:t>
      </w:r>
      <w:r w:rsidR="00010529" w:rsidRPr="00E17D8C">
        <w:rPr>
          <w:rFonts w:ascii="Trebuchet MS" w:hAnsi="Trebuchet MS"/>
          <w:sz w:val="20"/>
        </w:rPr>
        <w:t>peuvent avoir</w:t>
      </w:r>
      <w:r w:rsidR="00776D94" w:rsidRPr="00E17D8C">
        <w:rPr>
          <w:rFonts w:ascii="Trebuchet MS" w:hAnsi="Trebuchet MS"/>
          <w:sz w:val="20"/>
        </w:rPr>
        <w:t xml:space="preserve"> un impact sur la santé</w:t>
      </w:r>
      <w:r w:rsidR="00621598" w:rsidRPr="00E17D8C">
        <w:rPr>
          <w:rFonts w:ascii="Trebuchet MS" w:hAnsi="Trebuchet MS"/>
          <w:sz w:val="20"/>
        </w:rPr>
        <w:t xml:space="preserve">. </w:t>
      </w:r>
      <w:r w:rsidR="00A86A27" w:rsidRPr="00E17D8C">
        <w:rPr>
          <w:rFonts w:ascii="Trebuchet MS" w:hAnsi="Trebuchet MS"/>
          <w:sz w:val="20"/>
        </w:rPr>
        <w:t>La répétition des traitements peut entrainer d</w:t>
      </w:r>
      <w:r w:rsidR="00621598" w:rsidRPr="00E17D8C">
        <w:rPr>
          <w:rFonts w:ascii="Trebuchet MS" w:hAnsi="Trebuchet MS"/>
          <w:sz w:val="20"/>
        </w:rPr>
        <w:t>es résistances</w:t>
      </w:r>
      <w:r w:rsidR="00A86A27" w:rsidRPr="00E17D8C">
        <w:rPr>
          <w:rFonts w:ascii="Trebuchet MS" w:hAnsi="Trebuchet MS"/>
          <w:sz w:val="20"/>
        </w:rPr>
        <w:t xml:space="preserve"> de l’Ambroisie</w:t>
      </w:r>
      <w:r w:rsidR="00734213" w:rsidRPr="00E17D8C">
        <w:rPr>
          <w:rFonts w:ascii="Trebuchet MS" w:hAnsi="Trebuchet MS"/>
          <w:sz w:val="20"/>
        </w:rPr>
        <w:t xml:space="preserve"> aux herbicides les rendant inefficaces</w:t>
      </w:r>
      <w:r w:rsidR="00A86A27" w:rsidRPr="00E17D8C">
        <w:rPr>
          <w:rFonts w:ascii="Trebuchet MS" w:hAnsi="Trebuchet MS"/>
          <w:sz w:val="20"/>
        </w:rPr>
        <w:t>. Elle va s’adapter en modifiant son patrimoine génétique</w:t>
      </w:r>
      <w:r w:rsidR="00734213" w:rsidRPr="00E17D8C">
        <w:rPr>
          <w:rFonts w:ascii="Trebuchet MS" w:hAnsi="Trebuchet MS"/>
          <w:sz w:val="20"/>
        </w:rPr>
        <w:t xml:space="preserve"> pour pouvoir les </w:t>
      </w:r>
      <w:r w:rsidR="00010529" w:rsidRPr="00E17D8C">
        <w:rPr>
          <w:rFonts w:ascii="Trebuchet MS" w:hAnsi="Trebuchet MS"/>
          <w:sz w:val="20"/>
        </w:rPr>
        <w:t>tolérer.</w:t>
      </w:r>
      <w:r w:rsidR="002E33C0" w:rsidRPr="00E17D8C">
        <w:rPr>
          <w:rFonts w:ascii="Trebuchet MS" w:hAnsi="Trebuchet MS"/>
          <w:sz w:val="20"/>
        </w:rPr>
        <w:t xml:space="preserve"> </w:t>
      </w:r>
    </w:p>
    <w:p w14:paraId="49704846" w14:textId="77777777" w:rsidR="00097871" w:rsidRPr="00E17D8C" w:rsidRDefault="00097871" w:rsidP="00097871">
      <w:pPr>
        <w:pStyle w:val="Paragraphedeliste"/>
        <w:spacing w:line="240" w:lineRule="auto"/>
        <w:jc w:val="both"/>
        <w:rPr>
          <w:rFonts w:ascii="Trebuchet MS" w:hAnsi="Trebuchet MS"/>
          <w:sz w:val="20"/>
        </w:rPr>
      </w:pPr>
    </w:p>
    <w:p w14:paraId="73919273" w14:textId="77777777" w:rsidR="00097871" w:rsidRPr="00E17D8C" w:rsidRDefault="00097871" w:rsidP="0009787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rebuchet MS" w:hAnsi="Trebuchet MS"/>
          <w:b/>
          <w:color w:val="70AD47" w:themeColor="accent6"/>
          <w:sz w:val="20"/>
        </w:rPr>
      </w:pPr>
      <w:r w:rsidRPr="00E17D8C">
        <w:rPr>
          <w:rFonts w:ascii="Trebuchet MS" w:hAnsi="Trebuchet MS"/>
          <w:b/>
          <w:color w:val="70AD47" w:themeColor="accent6"/>
          <w:sz w:val="20"/>
        </w:rPr>
        <w:t>Les précautions</w:t>
      </w:r>
      <w:r w:rsidR="008D5656" w:rsidRPr="00E17D8C">
        <w:rPr>
          <w:rFonts w:ascii="Trebuchet MS" w:hAnsi="Trebuchet MS"/>
          <w:b/>
          <w:color w:val="70AD47" w:themeColor="accent6"/>
          <w:sz w:val="20"/>
        </w:rPr>
        <w:t xml:space="preserve"> générales</w:t>
      </w:r>
    </w:p>
    <w:p w14:paraId="32AC2AA2" w14:textId="16E2B202" w:rsidR="007A276D" w:rsidRPr="00E17D8C" w:rsidRDefault="00097871" w:rsidP="008D5656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</w:t>
      </w:r>
      <w:r w:rsidR="007A276D" w:rsidRPr="00E17D8C">
        <w:rPr>
          <w:rFonts w:ascii="Trebuchet MS" w:hAnsi="Trebuchet MS"/>
          <w:sz w:val="20"/>
        </w:rPr>
        <w:t>Les personnes dont l’allergie à l’Ambroisie est avérée ne doivent pas participer aux actions de gestion</w:t>
      </w:r>
      <w:r w:rsidR="009359BF" w:rsidRPr="00E17D8C">
        <w:rPr>
          <w:rFonts w:ascii="Trebuchet MS" w:hAnsi="Trebuchet MS"/>
          <w:sz w:val="20"/>
        </w:rPr>
        <w:t>.</w:t>
      </w:r>
    </w:p>
    <w:p w14:paraId="11D3C64E" w14:textId="77777777" w:rsidR="005E3579" w:rsidRPr="00E17D8C" w:rsidRDefault="005E3579" w:rsidP="008D5656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11EC4F36" w14:textId="046B4E12" w:rsidR="00097871" w:rsidRPr="00E17D8C" w:rsidRDefault="007A276D" w:rsidP="008D5656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</w:t>
      </w:r>
      <w:r w:rsidR="008D5656" w:rsidRPr="00E17D8C">
        <w:rPr>
          <w:rFonts w:ascii="Trebuchet MS" w:hAnsi="Trebuchet MS"/>
          <w:sz w:val="20"/>
        </w:rPr>
        <w:t>Protégez-vous en p</w:t>
      </w:r>
      <w:r w:rsidR="00097871" w:rsidRPr="00E17D8C">
        <w:rPr>
          <w:rFonts w:ascii="Trebuchet MS" w:hAnsi="Trebuchet MS"/>
          <w:sz w:val="20"/>
        </w:rPr>
        <w:t>ort</w:t>
      </w:r>
      <w:r w:rsidR="008D5656" w:rsidRPr="00E17D8C">
        <w:rPr>
          <w:rFonts w:ascii="Trebuchet MS" w:hAnsi="Trebuchet MS"/>
          <w:sz w:val="20"/>
        </w:rPr>
        <w:t>ant</w:t>
      </w:r>
      <w:r w:rsidR="00097871" w:rsidRPr="00E17D8C">
        <w:rPr>
          <w:rFonts w:ascii="Trebuchet MS" w:hAnsi="Trebuchet MS"/>
          <w:sz w:val="20"/>
        </w:rPr>
        <w:t xml:space="preserve"> au minimum </w:t>
      </w:r>
      <w:r w:rsidR="00010529" w:rsidRPr="00E17D8C">
        <w:rPr>
          <w:rFonts w:ascii="Trebuchet MS" w:hAnsi="Trebuchet MS"/>
          <w:sz w:val="20"/>
        </w:rPr>
        <w:t>des</w:t>
      </w:r>
      <w:r w:rsidR="00097871" w:rsidRPr="00E17D8C">
        <w:rPr>
          <w:rFonts w:ascii="Trebuchet MS" w:hAnsi="Trebuchet MS"/>
          <w:sz w:val="20"/>
        </w:rPr>
        <w:t xml:space="preserve"> gants lors de l’arrachage</w:t>
      </w:r>
      <w:r w:rsidR="009359BF" w:rsidRPr="00E17D8C">
        <w:rPr>
          <w:rFonts w:ascii="Trebuchet MS" w:hAnsi="Trebuchet MS"/>
          <w:sz w:val="20"/>
        </w:rPr>
        <w:t>.</w:t>
      </w:r>
    </w:p>
    <w:p w14:paraId="239EB0B4" w14:textId="77777777" w:rsidR="005E3579" w:rsidRPr="00E17D8C" w:rsidRDefault="005E3579" w:rsidP="008D5656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31A79399" w14:textId="19EDAAA8" w:rsidR="00097871" w:rsidRPr="00E17D8C" w:rsidRDefault="00097871" w:rsidP="008D5656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Nettoyer les vêtements, </w:t>
      </w:r>
      <w:r w:rsidR="008D5656" w:rsidRPr="00E17D8C">
        <w:rPr>
          <w:rFonts w:ascii="Trebuchet MS" w:hAnsi="Trebuchet MS"/>
          <w:sz w:val="20"/>
        </w:rPr>
        <w:t xml:space="preserve">les </w:t>
      </w:r>
      <w:r w:rsidRPr="00E17D8C">
        <w:rPr>
          <w:rFonts w:ascii="Trebuchet MS" w:hAnsi="Trebuchet MS"/>
          <w:sz w:val="20"/>
        </w:rPr>
        <w:t>chaussures</w:t>
      </w:r>
      <w:r w:rsidR="001F6B2E" w:rsidRPr="00E17D8C">
        <w:rPr>
          <w:rFonts w:ascii="Trebuchet MS" w:hAnsi="Trebuchet MS"/>
          <w:sz w:val="20"/>
        </w:rPr>
        <w:t>,</w:t>
      </w:r>
      <w:r w:rsidR="008D5656" w:rsidRPr="00E17D8C">
        <w:rPr>
          <w:rFonts w:ascii="Trebuchet MS" w:hAnsi="Trebuchet MS"/>
          <w:sz w:val="20"/>
        </w:rPr>
        <w:t xml:space="preserve"> le matériel </w:t>
      </w:r>
      <w:r w:rsidR="001F6B2E" w:rsidRPr="00E17D8C">
        <w:rPr>
          <w:rFonts w:ascii="Trebuchet MS" w:hAnsi="Trebuchet MS"/>
          <w:sz w:val="20"/>
        </w:rPr>
        <w:t xml:space="preserve">et les engins </w:t>
      </w:r>
      <w:r w:rsidR="008D5656" w:rsidRPr="00E17D8C">
        <w:rPr>
          <w:rFonts w:ascii="Trebuchet MS" w:hAnsi="Trebuchet MS"/>
          <w:sz w:val="20"/>
        </w:rPr>
        <w:t>utilisés à la fin de chaque opération de gestion</w:t>
      </w:r>
      <w:r w:rsidR="009359BF" w:rsidRPr="00E17D8C">
        <w:rPr>
          <w:rFonts w:ascii="Trebuchet MS" w:hAnsi="Trebuchet MS"/>
          <w:sz w:val="20"/>
        </w:rPr>
        <w:t>.</w:t>
      </w:r>
    </w:p>
    <w:p w14:paraId="4DB8AA86" w14:textId="77777777" w:rsidR="005E3579" w:rsidRPr="00E17D8C" w:rsidRDefault="005E3579" w:rsidP="008D5656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04D62B47" w14:textId="5718299C" w:rsidR="008D5656" w:rsidRPr="00E17D8C" w:rsidRDefault="008D5656" w:rsidP="00E17D8C">
      <w:pPr>
        <w:spacing w:after="0" w:line="240" w:lineRule="auto"/>
        <w:jc w:val="both"/>
        <w:rPr>
          <w:rFonts w:ascii="Trebuchet MS" w:hAnsi="Trebuchet MS"/>
          <w:sz w:val="20"/>
        </w:rPr>
      </w:pPr>
      <w:r w:rsidRPr="00E17D8C">
        <w:rPr>
          <w:rFonts w:ascii="Trebuchet MS" w:hAnsi="Trebuchet MS"/>
          <w:sz w:val="20"/>
        </w:rPr>
        <w:t xml:space="preserve">- </w:t>
      </w:r>
      <w:r w:rsidR="005E3579" w:rsidRPr="00E17D8C">
        <w:rPr>
          <w:rFonts w:ascii="Trebuchet MS" w:hAnsi="Trebuchet MS"/>
          <w:sz w:val="20"/>
        </w:rPr>
        <w:t>Jusqu’à mi-juillet, l</w:t>
      </w:r>
      <w:r w:rsidRPr="00E17D8C">
        <w:rPr>
          <w:rFonts w:ascii="Trebuchet MS" w:hAnsi="Trebuchet MS"/>
          <w:sz w:val="20"/>
        </w:rPr>
        <w:t xml:space="preserve">es déchets d’arrachage </w:t>
      </w:r>
      <w:r w:rsidR="005E3579" w:rsidRPr="00E17D8C">
        <w:rPr>
          <w:rFonts w:ascii="Trebuchet MS" w:hAnsi="Trebuchet MS"/>
          <w:sz w:val="20"/>
        </w:rPr>
        <w:t>peuvent être compostés en l’absence de pollens et de semences</w:t>
      </w:r>
      <w:r w:rsidR="00E17D8C" w:rsidRPr="00E17D8C">
        <w:rPr>
          <w:rFonts w:ascii="Trebuchet MS" w:hAnsi="Trebuchet MS"/>
          <w:sz w:val="20"/>
        </w:rPr>
        <w:t xml:space="preserve"> </w:t>
      </w:r>
      <w:r w:rsidR="005E3579" w:rsidRPr="00E17D8C">
        <w:rPr>
          <w:rFonts w:ascii="Trebuchet MS" w:hAnsi="Trebuchet MS"/>
          <w:sz w:val="20"/>
        </w:rPr>
        <w:t>(</w:t>
      </w:r>
      <w:r w:rsidR="00E17D8C" w:rsidRPr="00E17D8C">
        <w:rPr>
          <w:rFonts w:ascii="Trebuchet MS" w:hAnsi="Trebuchet MS"/>
          <w:sz w:val="20"/>
        </w:rPr>
        <w:t>https://solidarites-sante.gouv.fr/sante-et-environnement/risques-microbiologiques-physiques-et-chimiques/especes-nuisibles-et-parasites/ambroisie-info/espace-professionnels/article/que-faire-des-dechets</w:t>
      </w:r>
      <w:r w:rsidR="005E3579" w:rsidRPr="00E17D8C">
        <w:rPr>
          <w:rFonts w:ascii="Trebuchet MS" w:hAnsi="Trebuchet MS"/>
          <w:sz w:val="20"/>
        </w:rPr>
        <w:t>).</w:t>
      </w:r>
      <w:r w:rsidR="00E17D8C" w:rsidRPr="00E17D8C">
        <w:rPr>
          <w:rFonts w:ascii="Trebuchet MS" w:hAnsi="Trebuchet MS"/>
          <w:sz w:val="20"/>
        </w:rPr>
        <w:t xml:space="preserve"> </w:t>
      </w:r>
      <w:r w:rsidR="00FB463A" w:rsidRPr="00E17D8C">
        <w:rPr>
          <w:rFonts w:ascii="Trebuchet MS" w:hAnsi="Trebuchet MS"/>
          <w:sz w:val="20"/>
        </w:rPr>
        <w:t>Après la grenaison, les déchets devront être laissés sur place</w:t>
      </w:r>
      <w:r w:rsidR="005E3579" w:rsidRPr="00E17D8C">
        <w:rPr>
          <w:rFonts w:ascii="Trebuchet MS" w:hAnsi="Trebuchet MS"/>
          <w:sz w:val="20"/>
        </w:rPr>
        <w:t>.</w:t>
      </w:r>
      <w:r w:rsidR="00192C88" w:rsidRPr="00E17D8C">
        <w:rPr>
          <w:rFonts w:ascii="Trebuchet MS" w:hAnsi="Trebuchet MS"/>
          <w:sz w:val="20"/>
        </w:rPr>
        <w:t xml:space="preserve"> L’incinération n’est autorisée que </w:t>
      </w:r>
      <w:r w:rsidR="00FB463A" w:rsidRPr="00E17D8C">
        <w:rPr>
          <w:rFonts w:ascii="Trebuchet MS" w:hAnsi="Trebuchet MS"/>
          <w:sz w:val="20"/>
        </w:rPr>
        <w:t>sur dérogation.</w:t>
      </w:r>
      <w:r w:rsidR="00192C88" w:rsidRPr="00E17D8C">
        <w:rPr>
          <w:rFonts w:ascii="Trebuchet MS" w:hAnsi="Trebuchet MS"/>
          <w:sz w:val="20"/>
        </w:rPr>
        <w:t xml:space="preserve"> </w:t>
      </w:r>
      <w:r w:rsidR="003C4A64" w:rsidRPr="00E17D8C">
        <w:rPr>
          <w:rFonts w:ascii="Trebuchet MS" w:hAnsi="Trebuchet MS"/>
          <w:sz w:val="20"/>
        </w:rPr>
        <w:t xml:space="preserve"> </w:t>
      </w:r>
    </w:p>
    <w:p w14:paraId="0B0F9120" w14:textId="77777777" w:rsidR="005E3579" w:rsidRPr="00E17D8C" w:rsidRDefault="005E3579" w:rsidP="008D5656">
      <w:pPr>
        <w:spacing w:after="0" w:line="240" w:lineRule="auto"/>
        <w:jc w:val="both"/>
        <w:rPr>
          <w:rFonts w:ascii="Trebuchet MS" w:hAnsi="Trebuchet MS"/>
          <w:sz w:val="20"/>
        </w:rPr>
      </w:pPr>
    </w:p>
    <w:p w14:paraId="0B1F5B32" w14:textId="5C24F20E" w:rsidR="00516F50" w:rsidRPr="00E17D8C" w:rsidRDefault="00B77540" w:rsidP="008D5656">
      <w:pPr>
        <w:spacing w:after="0" w:line="240" w:lineRule="auto"/>
        <w:jc w:val="both"/>
        <w:rPr>
          <w:rFonts w:ascii="Trebuchet MS" w:hAnsi="Trebuchet MS"/>
          <w:color w:val="538135" w:themeColor="accent6" w:themeShade="BF"/>
          <w:sz w:val="20"/>
        </w:rPr>
      </w:pPr>
      <w:r w:rsidRPr="00E17D8C">
        <w:rPr>
          <w:rFonts w:ascii="Trebuchet MS" w:hAnsi="Trebuchet MS"/>
          <w:sz w:val="20"/>
        </w:rPr>
        <w:t>- Au-delà de la mi-août, les interventions sont déconseillées car elles favoriseraient la dispersion du pollen et des graines.</w:t>
      </w:r>
    </w:p>
    <w:p w14:paraId="4CFA535F" w14:textId="77777777" w:rsidR="00516F50" w:rsidRPr="00E17D8C" w:rsidRDefault="00516F50" w:rsidP="008D5656">
      <w:pPr>
        <w:spacing w:after="0" w:line="240" w:lineRule="auto"/>
        <w:jc w:val="both"/>
        <w:rPr>
          <w:rFonts w:ascii="Trebuchet MS" w:hAnsi="Trebuchet MS"/>
          <w:color w:val="538135" w:themeColor="accent6" w:themeShade="BF"/>
          <w:sz w:val="20"/>
        </w:rPr>
      </w:pPr>
    </w:p>
    <w:p w14:paraId="270BB74C" w14:textId="645C6FCE" w:rsidR="00E17D8C" w:rsidRPr="00E17D8C" w:rsidRDefault="00E17D8C" w:rsidP="006B5042">
      <w:pPr>
        <w:spacing w:after="0" w:line="240" w:lineRule="auto"/>
        <w:jc w:val="center"/>
        <w:rPr>
          <w:rFonts w:ascii="Segoe Script" w:hAnsi="Segoe Script"/>
          <w:b/>
          <w:color w:val="000000" w:themeColor="text1"/>
          <w:sz w:val="28"/>
        </w:rPr>
      </w:pPr>
      <w:r w:rsidRPr="00E17D8C">
        <w:rPr>
          <w:rFonts w:ascii="Segoe Script" w:hAnsi="Segoe Script"/>
          <w:b/>
          <w:color w:val="000000" w:themeColor="text1"/>
          <w:sz w:val="28"/>
        </w:rPr>
        <w:t xml:space="preserve">Pour signaler la présence d’ambroisie : </w:t>
      </w:r>
    </w:p>
    <w:p w14:paraId="493A2141" w14:textId="0EDFD861" w:rsidR="00E17D8C" w:rsidRPr="00E17D8C" w:rsidRDefault="00E17D8C" w:rsidP="006B5042">
      <w:pPr>
        <w:spacing w:after="0" w:line="240" w:lineRule="auto"/>
        <w:jc w:val="center"/>
        <w:rPr>
          <w:rFonts w:ascii="Trebuchet MS" w:hAnsi="Trebuchet MS"/>
          <w:bCs/>
          <w:color w:val="000000" w:themeColor="text1"/>
          <w:sz w:val="24"/>
          <w:szCs w:val="24"/>
        </w:rPr>
      </w:pPr>
      <w:r w:rsidRPr="00E17D8C">
        <w:rPr>
          <w:rFonts w:ascii="Trebuchet MS" w:hAnsi="Trebuchet MS"/>
          <w:bCs/>
          <w:color w:val="000000" w:themeColor="text1"/>
          <w:sz w:val="24"/>
          <w:szCs w:val="24"/>
        </w:rPr>
        <w:t>http://www.signalement-ambroisie.fr/</w:t>
      </w:r>
    </w:p>
    <w:p w14:paraId="6267AF89" w14:textId="77777777" w:rsidR="00E17D8C" w:rsidRPr="00E17D8C" w:rsidRDefault="00E17D8C" w:rsidP="006B5042">
      <w:pPr>
        <w:spacing w:after="0" w:line="240" w:lineRule="auto"/>
        <w:jc w:val="center"/>
        <w:rPr>
          <w:rFonts w:ascii="Segoe Script" w:hAnsi="Segoe Script"/>
          <w:b/>
          <w:color w:val="000000" w:themeColor="text1"/>
          <w:sz w:val="28"/>
        </w:rPr>
      </w:pPr>
    </w:p>
    <w:p w14:paraId="3A5D44EB" w14:textId="7911559F" w:rsidR="006B5042" w:rsidRDefault="006B5042" w:rsidP="006B5042">
      <w:pPr>
        <w:spacing w:after="0" w:line="240" w:lineRule="auto"/>
        <w:jc w:val="center"/>
        <w:rPr>
          <w:rFonts w:ascii="Segoe Script" w:hAnsi="Segoe Script"/>
          <w:b/>
          <w:color w:val="000000" w:themeColor="text1"/>
          <w:sz w:val="28"/>
        </w:rPr>
      </w:pPr>
      <w:r w:rsidRPr="00E17D8C">
        <w:rPr>
          <w:rFonts w:ascii="Segoe Script" w:hAnsi="Segoe Script"/>
          <w:b/>
          <w:color w:val="000000" w:themeColor="text1"/>
          <w:sz w:val="28"/>
        </w:rPr>
        <w:lastRenderedPageBreak/>
        <w:t>Pour plus de renseignements</w:t>
      </w:r>
      <w:r w:rsidR="00FB463A" w:rsidRPr="00E17D8C">
        <w:rPr>
          <w:rFonts w:ascii="Segoe Script" w:hAnsi="Segoe Script"/>
          <w:b/>
          <w:color w:val="000000" w:themeColor="text1"/>
          <w:sz w:val="28"/>
        </w:rPr>
        <w:t xml:space="preserve"> </w:t>
      </w:r>
      <w:r w:rsidRPr="00E17D8C">
        <w:rPr>
          <w:rFonts w:ascii="Segoe Script" w:hAnsi="Segoe Script"/>
          <w:b/>
          <w:color w:val="000000" w:themeColor="text1"/>
          <w:sz w:val="28"/>
        </w:rPr>
        <w:t>:</w:t>
      </w:r>
    </w:p>
    <w:p w14:paraId="519C2174" w14:textId="3745F58F" w:rsidR="00DA67F2" w:rsidRPr="00E17D8C" w:rsidRDefault="0072659D" w:rsidP="006B5042">
      <w:pPr>
        <w:spacing w:after="0" w:line="240" w:lineRule="auto"/>
        <w:jc w:val="center"/>
        <w:rPr>
          <w:rFonts w:ascii="Segoe Script" w:hAnsi="Segoe Script"/>
          <w:b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11EA4F89" wp14:editId="64F9F36A">
            <wp:extent cx="3733800" cy="1577340"/>
            <wp:effectExtent l="0" t="0" r="0" b="381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3309" w14:textId="5F738464" w:rsidR="008F59A7" w:rsidRPr="00EE55DE" w:rsidRDefault="0070309B" w:rsidP="008F59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FREDON Nouvelle-Aquitaine</w:t>
      </w:r>
      <w:r w:rsidR="008F59A7" w:rsidRPr="00EE55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financée par l'ARS Nouvelle-Aquitaine pour conseiller les communes dans le repérage et la lutte contre les ambroisies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4A34C163" w14:textId="434E0FA9" w:rsidR="008F59A7" w:rsidRDefault="008F59A7" w:rsidP="00FB463A">
      <w:pPr>
        <w:spacing w:after="0" w:line="240" w:lineRule="auto"/>
        <w:jc w:val="center"/>
        <w:rPr>
          <w:rFonts w:ascii="Trebuchet MS" w:hAnsi="Trebuchet MS"/>
          <w:sz w:val="24"/>
        </w:rPr>
      </w:pPr>
    </w:p>
    <w:p w14:paraId="7EA3BB03" w14:textId="13DC2070" w:rsidR="008F59A7" w:rsidRDefault="008F59A7" w:rsidP="00FB463A">
      <w:pPr>
        <w:spacing w:after="0" w:line="240" w:lineRule="auto"/>
        <w:jc w:val="center"/>
      </w:pPr>
      <w:r>
        <w:t xml:space="preserve">         </w:t>
      </w:r>
    </w:p>
    <w:sectPr w:rsidR="008F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43BB1"/>
    <w:multiLevelType w:val="hybridMultilevel"/>
    <w:tmpl w:val="A4FCE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3F"/>
    <w:rsid w:val="00010529"/>
    <w:rsid w:val="0003150C"/>
    <w:rsid w:val="0003733F"/>
    <w:rsid w:val="00097871"/>
    <w:rsid w:val="000C61B5"/>
    <w:rsid w:val="000F3C6C"/>
    <w:rsid w:val="001142BB"/>
    <w:rsid w:val="0012168B"/>
    <w:rsid w:val="0015565E"/>
    <w:rsid w:val="00162AC2"/>
    <w:rsid w:val="0019275F"/>
    <w:rsid w:val="00192C88"/>
    <w:rsid w:val="001A523A"/>
    <w:rsid w:val="001A70D2"/>
    <w:rsid w:val="001B6E3F"/>
    <w:rsid w:val="001E31E6"/>
    <w:rsid w:val="001F6B2E"/>
    <w:rsid w:val="0021556D"/>
    <w:rsid w:val="00252D92"/>
    <w:rsid w:val="002747B6"/>
    <w:rsid w:val="002E33C0"/>
    <w:rsid w:val="002E710B"/>
    <w:rsid w:val="00353E65"/>
    <w:rsid w:val="003906CB"/>
    <w:rsid w:val="0039113F"/>
    <w:rsid w:val="0039367B"/>
    <w:rsid w:val="003A3ED6"/>
    <w:rsid w:val="003C4A64"/>
    <w:rsid w:val="00411DFC"/>
    <w:rsid w:val="0046645C"/>
    <w:rsid w:val="004A085A"/>
    <w:rsid w:val="004C78DD"/>
    <w:rsid w:val="00513E6B"/>
    <w:rsid w:val="00516F50"/>
    <w:rsid w:val="005A7CC6"/>
    <w:rsid w:val="005E3579"/>
    <w:rsid w:val="00604382"/>
    <w:rsid w:val="00621598"/>
    <w:rsid w:val="00632797"/>
    <w:rsid w:val="006514A4"/>
    <w:rsid w:val="00661A03"/>
    <w:rsid w:val="006B5042"/>
    <w:rsid w:val="0070127C"/>
    <w:rsid w:val="0070309B"/>
    <w:rsid w:val="00713ECE"/>
    <w:rsid w:val="0072659D"/>
    <w:rsid w:val="007325BB"/>
    <w:rsid w:val="00732FDC"/>
    <w:rsid w:val="00734213"/>
    <w:rsid w:val="00773D98"/>
    <w:rsid w:val="00776D94"/>
    <w:rsid w:val="007A276D"/>
    <w:rsid w:val="00863711"/>
    <w:rsid w:val="00892B2F"/>
    <w:rsid w:val="008A74BB"/>
    <w:rsid w:val="008D1693"/>
    <w:rsid w:val="008D5656"/>
    <w:rsid w:val="008E4663"/>
    <w:rsid w:val="008F59A7"/>
    <w:rsid w:val="00925E36"/>
    <w:rsid w:val="009359BF"/>
    <w:rsid w:val="009624C8"/>
    <w:rsid w:val="009A6CF0"/>
    <w:rsid w:val="009B7A16"/>
    <w:rsid w:val="00A86A27"/>
    <w:rsid w:val="00A877E0"/>
    <w:rsid w:val="00AA2449"/>
    <w:rsid w:val="00B16C28"/>
    <w:rsid w:val="00B77540"/>
    <w:rsid w:val="00B858F6"/>
    <w:rsid w:val="00C572EA"/>
    <w:rsid w:val="00D2535B"/>
    <w:rsid w:val="00D67AF7"/>
    <w:rsid w:val="00D7125D"/>
    <w:rsid w:val="00DA67F2"/>
    <w:rsid w:val="00DC5E1B"/>
    <w:rsid w:val="00DF1B5E"/>
    <w:rsid w:val="00DF6546"/>
    <w:rsid w:val="00E17D8C"/>
    <w:rsid w:val="00E52BD1"/>
    <w:rsid w:val="00E61D26"/>
    <w:rsid w:val="00E74E08"/>
    <w:rsid w:val="00E76ACF"/>
    <w:rsid w:val="00EA3864"/>
    <w:rsid w:val="00F10473"/>
    <w:rsid w:val="00F512CB"/>
    <w:rsid w:val="00F55178"/>
    <w:rsid w:val="00F66CB0"/>
    <w:rsid w:val="00F814AE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EB4D"/>
  <w15:docId w15:val="{FB55736D-8219-4756-9315-E13AF78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7A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72E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5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814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14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14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14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14A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1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 fredon</dc:creator>
  <cp:lastModifiedBy>Gaelle GUYOT</cp:lastModifiedBy>
  <cp:revision>3</cp:revision>
  <cp:lastPrinted>2017-02-03T10:03:00Z</cp:lastPrinted>
  <dcterms:created xsi:type="dcterms:W3CDTF">2021-02-10T11:16:00Z</dcterms:created>
  <dcterms:modified xsi:type="dcterms:W3CDTF">2021-04-16T07:41:00Z</dcterms:modified>
</cp:coreProperties>
</file>